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164" w:rsidRPr="004B3164" w:rsidRDefault="004B3164" w:rsidP="004B3164">
      <w:pPr>
        <w:shd w:val="clear" w:color="auto" w:fill="FFFFFF"/>
        <w:spacing w:before="300" w:after="219" w:line="240" w:lineRule="auto"/>
        <w:outlineLvl w:val="1"/>
        <w:rPr>
          <w:rFonts w:ascii="Calibri" w:eastAsia="Times New Roman" w:hAnsi="Calibri" w:cs="Times New Roman"/>
          <w:color w:val="344968"/>
          <w:sz w:val="45"/>
          <w:szCs w:val="45"/>
          <w:lang w:eastAsia="es-AR"/>
        </w:rPr>
      </w:pPr>
      <w:r w:rsidRPr="004B3164">
        <w:rPr>
          <w:rFonts w:ascii="Calibri" w:eastAsia="Times New Roman" w:hAnsi="Calibri" w:cs="Times New Roman"/>
          <w:color w:val="344968"/>
          <w:sz w:val="45"/>
          <w:szCs w:val="45"/>
          <w:lang w:eastAsia="es-AR"/>
        </w:rPr>
        <w:t>Guía de Acceso a la Información Pública</w:t>
      </w:r>
    </w:p>
    <w:p w:rsidR="004B3164" w:rsidRPr="004B3164" w:rsidRDefault="004B3164" w:rsidP="004B3164">
      <w:pPr>
        <w:shd w:val="clear" w:color="auto" w:fill="FFFFFF"/>
        <w:spacing w:after="150" w:line="240" w:lineRule="auto"/>
        <w:rPr>
          <w:rFonts w:ascii="Calibri" w:eastAsia="Times New Roman" w:hAnsi="Calibri" w:cs="Times New Roman"/>
          <w:color w:val="333333"/>
          <w:sz w:val="24"/>
          <w:szCs w:val="24"/>
          <w:lang w:eastAsia="es-AR"/>
        </w:rPr>
      </w:pPr>
      <w:r w:rsidRPr="004B3164">
        <w:rPr>
          <w:rFonts w:ascii="Calibri" w:eastAsia="Times New Roman" w:hAnsi="Calibri" w:cs="Times New Roman"/>
          <w:b/>
          <w:bCs/>
          <w:color w:val="333333"/>
          <w:sz w:val="24"/>
          <w:szCs w:val="24"/>
          <w:lang w:eastAsia="es-AR"/>
        </w:rPr>
        <w:t>¿Cómo se solicita formalmente la información?</w:t>
      </w:r>
    </w:p>
    <w:p w:rsidR="004B3164" w:rsidRPr="004B3164" w:rsidRDefault="004B3164" w:rsidP="004B3164">
      <w:pPr>
        <w:numPr>
          <w:ilvl w:val="0"/>
          <w:numId w:val="1"/>
        </w:numPr>
        <w:shd w:val="clear" w:color="auto" w:fill="FFFFFF"/>
        <w:spacing w:before="100" w:beforeAutospacing="1" w:after="100" w:afterAutospacing="1" w:line="240" w:lineRule="auto"/>
        <w:rPr>
          <w:rFonts w:ascii="Calibri" w:eastAsia="Times New Roman" w:hAnsi="Calibri" w:cs="Times New Roman"/>
          <w:color w:val="333333"/>
          <w:sz w:val="24"/>
          <w:szCs w:val="24"/>
          <w:lang w:eastAsia="es-AR"/>
        </w:rPr>
      </w:pPr>
      <w:r w:rsidRPr="004B3164">
        <w:rPr>
          <w:rFonts w:ascii="Calibri" w:eastAsia="Times New Roman" w:hAnsi="Calibri" w:cs="Times New Roman"/>
          <w:color w:val="333333"/>
          <w:sz w:val="24"/>
          <w:szCs w:val="24"/>
          <w:lang w:eastAsia="es-AR"/>
        </w:rPr>
        <w:t>Antes de enviar una solicitud de información, recomendamos consultar las secciones de este sitio web. Ver aquí el </w:t>
      </w:r>
      <w:hyperlink r:id="rId5" w:history="1">
        <w:r w:rsidRPr="004B3164">
          <w:rPr>
            <w:rFonts w:ascii="Calibri" w:eastAsia="Times New Roman" w:hAnsi="Calibri" w:cs="Times New Roman"/>
            <w:color w:val="337AB7"/>
            <w:sz w:val="24"/>
            <w:szCs w:val="24"/>
            <w:u w:val="single"/>
            <w:lang w:eastAsia="es-AR"/>
          </w:rPr>
          <w:t>Mapa del sitio</w:t>
        </w:r>
      </w:hyperlink>
    </w:p>
    <w:p w:rsidR="004B3164" w:rsidRPr="004B3164" w:rsidRDefault="004B3164" w:rsidP="004B3164">
      <w:pPr>
        <w:numPr>
          <w:ilvl w:val="0"/>
          <w:numId w:val="1"/>
        </w:numPr>
        <w:shd w:val="clear" w:color="auto" w:fill="FFFFFF"/>
        <w:spacing w:before="100" w:beforeAutospacing="1" w:after="100" w:afterAutospacing="1" w:line="240" w:lineRule="auto"/>
        <w:rPr>
          <w:rFonts w:ascii="Calibri" w:eastAsia="Times New Roman" w:hAnsi="Calibri" w:cs="Times New Roman"/>
          <w:color w:val="333333"/>
          <w:sz w:val="24"/>
          <w:szCs w:val="24"/>
          <w:lang w:eastAsia="es-AR"/>
        </w:rPr>
      </w:pPr>
      <w:r w:rsidRPr="004B3164">
        <w:rPr>
          <w:rFonts w:ascii="Calibri" w:eastAsia="Times New Roman" w:hAnsi="Calibri" w:cs="Times New Roman"/>
          <w:color w:val="333333"/>
          <w:sz w:val="24"/>
          <w:szCs w:val="24"/>
          <w:lang w:eastAsia="es-AR"/>
        </w:rPr>
        <w:t>Si no se encuentra lo requerido, se puede completar el Formulario de Solicitud de Información incluyendo los datos completos del solicitante:</w:t>
      </w:r>
    </w:p>
    <w:p w:rsidR="004B3164" w:rsidRPr="004B3164" w:rsidRDefault="004B3164" w:rsidP="004B3164">
      <w:pPr>
        <w:numPr>
          <w:ilvl w:val="1"/>
          <w:numId w:val="1"/>
        </w:numPr>
        <w:shd w:val="clear" w:color="auto" w:fill="FFFFFF"/>
        <w:spacing w:before="100" w:beforeAutospacing="1" w:after="100" w:afterAutospacing="1" w:line="240" w:lineRule="auto"/>
        <w:rPr>
          <w:rFonts w:ascii="Calibri" w:eastAsia="Times New Roman" w:hAnsi="Calibri" w:cs="Times New Roman"/>
          <w:color w:val="333333"/>
          <w:sz w:val="24"/>
          <w:szCs w:val="24"/>
          <w:lang w:eastAsia="es-AR"/>
        </w:rPr>
      </w:pPr>
      <w:r w:rsidRPr="004B3164">
        <w:rPr>
          <w:rFonts w:ascii="Calibri" w:eastAsia="Times New Roman" w:hAnsi="Calibri" w:cs="Times New Roman"/>
          <w:color w:val="333333"/>
          <w:sz w:val="24"/>
          <w:szCs w:val="24"/>
          <w:lang w:eastAsia="es-AR"/>
        </w:rPr>
        <w:t xml:space="preserve">1. Nombre </w:t>
      </w:r>
      <w:r w:rsidR="003117C6">
        <w:rPr>
          <w:rFonts w:ascii="Calibri" w:eastAsia="Times New Roman" w:hAnsi="Calibri" w:cs="Times New Roman"/>
          <w:color w:val="333333"/>
          <w:sz w:val="24"/>
          <w:szCs w:val="24"/>
          <w:lang w:eastAsia="es-AR"/>
        </w:rPr>
        <w:t xml:space="preserve">y apellido </w:t>
      </w:r>
      <w:r w:rsidRPr="004B3164">
        <w:rPr>
          <w:rFonts w:ascii="Calibri" w:eastAsia="Times New Roman" w:hAnsi="Calibri" w:cs="Times New Roman"/>
          <w:color w:val="333333"/>
          <w:sz w:val="24"/>
          <w:szCs w:val="24"/>
          <w:lang w:eastAsia="es-AR"/>
        </w:rPr>
        <w:t>o razón social</w:t>
      </w:r>
    </w:p>
    <w:p w:rsidR="004B3164" w:rsidRPr="004B3164" w:rsidRDefault="004B3164" w:rsidP="004B3164">
      <w:pPr>
        <w:numPr>
          <w:ilvl w:val="1"/>
          <w:numId w:val="1"/>
        </w:numPr>
        <w:shd w:val="clear" w:color="auto" w:fill="FFFFFF"/>
        <w:spacing w:before="100" w:beforeAutospacing="1" w:after="100" w:afterAutospacing="1" w:line="240" w:lineRule="auto"/>
        <w:rPr>
          <w:rFonts w:ascii="Calibri" w:eastAsia="Times New Roman" w:hAnsi="Calibri" w:cs="Times New Roman"/>
          <w:color w:val="333333"/>
          <w:sz w:val="24"/>
          <w:szCs w:val="24"/>
          <w:lang w:eastAsia="es-AR"/>
        </w:rPr>
      </w:pPr>
      <w:r w:rsidRPr="004B3164">
        <w:rPr>
          <w:rFonts w:ascii="Calibri" w:eastAsia="Times New Roman" w:hAnsi="Calibri" w:cs="Times New Roman"/>
          <w:color w:val="333333"/>
          <w:sz w:val="24"/>
          <w:szCs w:val="24"/>
          <w:lang w:eastAsia="es-AR"/>
        </w:rPr>
        <w:t xml:space="preserve">2. </w:t>
      </w:r>
      <w:r w:rsidR="003117C6">
        <w:rPr>
          <w:rFonts w:ascii="Calibri" w:eastAsia="Times New Roman" w:hAnsi="Calibri" w:cs="Times New Roman"/>
          <w:color w:val="333333"/>
          <w:sz w:val="24"/>
          <w:szCs w:val="24"/>
          <w:lang w:eastAsia="es-AR"/>
        </w:rPr>
        <w:t>CUIT/CUIL/CDI</w:t>
      </w:r>
      <w:bookmarkStart w:id="0" w:name="_GoBack"/>
      <w:bookmarkEnd w:id="0"/>
    </w:p>
    <w:p w:rsidR="004B3164" w:rsidRDefault="004B3164" w:rsidP="004B3164">
      <w:pPr>
        <w:numPr>
          <w:ilvl w:val="1"/>
          <w:numId w:val="1"/>
        </w:numPr>
        <w:shd w:val="clear" w:color="auto" w:fill="FFFFFF"/>
        <w:spacing w:before="100" w:beforeAutospacing="1" w:after="100" w:afterAutospacing="1" w:line="240" w:lineRule="auto"/>
        <w:rPr>
          <w:rFonts w:ascii="Calibri" w:eastAsia="Times New Roman" w:hAnsi="Calibri" w:cs="Times New Roman"/>
          <w:color w:val="333333"/>
          <w:sz w:val="24"/>
          <w:szCs w:val="24"/>
          <w:lang w:eastAsia="es-AR"/>
        </w:rPr>
      </w:pPr>
      <w:r w:rsidRPr="004B3164">
        <w:rPr>
          <w:rFonts w:ascii="Calibri" w:eastAsia="Times New Roman" w:hAnsi="Calibri" w:cs="Times New Roman"/>
          <w:color w:val="333333"/>
          <w:sz w:val="24"/>
          <w:szCs w:val="24"/>
          <w:lang w:eastAsia="es-AR"/>
        </w:rPr>
        <w:t>3. Domicilio</w:t>
      </w:r>
      <w:r w:rsidR="003117C6">
        <w:rPr>
          <w:rFonts w:ascii="Calibri" w:eastAsia="Times New Roman" w:hAnsi="Calibri" w:cs="Times New Roman"/>
          <w:color w:val="333333"/>
          <w:sz w:val="24"/>
          <w:szCs w:val="24"/>
          <w:lang w:eastAsia="es-AR"/>
        </w:rPr>
        <w:t xml:space="preserve"> Completo</w:t>
      </w:r>
    </w:p>
    <w:p w:rsidR="003117C6" w:rsidRDefault="003117C6" w:rsidP="004B3164">
      <w:pPr>
        <w:numPr>
          <w:ilvl w:val="1"/>
          <w:numId w:val="1"/>
        </w:numPr>
        <w:shd w:val="clear" w:color="auto" w:fill="FFFFFF"/>
        <w:spacing w:before="100" w:beforeAutospacing="1" w:after="100" w:afterAutospacing="1" w:line="240" w:lineRule="auto"/>
        <w:rPr>
          <w:rFonts w:ascii="Calibri" w:eastAsia="Times New Roman" w:hAnsi="Calibri" w:cs="Times New Roman"/>
          <w:color w:val="333333"/>
          <w:sz w:val="24"/>
          <w:szCs w:val="24"/>
          <w:lang w:eastAsia="es-AR"/>
        </w:rPr>
      </w:pPr>
      <w:r>
        <w:rPr>
          <w:rFonts w:ascii="Calibri" w:eastAsia="Times New Roman" w:hAnsi="Calibri" w:cs="Times New Roman"/>
          <w:color w:val="333333"/>
          <w:sz w:val="24"/>
          <w:szCs w:val="24"/>
          <w:lang w:eastAsia="es-AR"/>
        </w:rPr>
        <w:t>4. Lugar de Residencia</w:t>
      </w:r>
    </w:p>
    <w:p w:rsidR="003117C6" w:rsidRDefault="003117C6" w:rsidP="004B3164">
      <w:pPr>
        <w:numPr>
          <w:ilvl w:val="1"/>
          <w:numId w:val="1"/>
        </w:numPr>
        <w:shd w:val="clear" w:color="auto" w:fill="FFFFFF"/>
        <w:spacing w:before="100" w:beforeAutospacing="1" w:after="100" w:afterAutospacing="1" w:line="240" w:lineRule="auto"/>
        <w:rPr>
          <w:rFonts w:ascii="Calibri" w:eastAsia="Times New Roman" w:hAnsi="Calibri" w:cs="Times New Roman"/>
          <w:color w:val="333333"/>
          <w:sz w:val="24"/>
          <w:szCs w:val="24"/>
          <w:lang w:eastAsia="es-AR"/>
        </w:rPr>
      </w:pPr>
      <w:r>
        <w:rPr>
          <w:rFonts w:ascii="Calibri" w:eastAsia="Times New Roman" w:hAnsi="Calibri" w:cs="Times New Roman"/>
          <w:color w:val="333333"/>
          <w:sz w:val="24"/>
          <w:szCs w:val="24"/>
          <w:lang w:eastAsia="es-AR"/>
        </w:rPr>
        <w:t>5. Código Postal</w:t>
      </w:r>
    </w:p>
    <w:p w:rsidR="004B3164" w:rsidRPr="004B3164" w:rsidRDefault="003117C6" w:rsidP="004B3164">
      <w:pPr>
        <w:numPr>
          <w:ilvl w:val="1"/>
          <w:numId w:val="1"/>
        </w:numPr>
        <w:shd w:val="clear" w:color="auto" w:fill="FFFFFF"/>
        <w:spacing w:before="100" w:beforeAutospacing="1" w:after="100" w:afterAutospacing="1" w:line="240" w:lineRule="auto"/>
        <w:rPr>
          <w:rFonts w:ascii="Calibri" w:eastAsia="Times New Roman" w:hAnsi="Calibri" w:cs="Times New Roman"/>
          <w:color w:val="333333"/>
          <w:sz w:val="24"/>
          <w:szCs w:val="24"/>
          <w:lang w:eastAsia="es-AR"/>
        </w:rPr>
      </w:pPr>
      <w:r w:rsidRPr="003117C6">
        <w:rPr>
          <w:rFonts w:ascii="Calibri" w:eastAsia="Times New Roman" w:hAnsi="Calibri" w:cs="Times New Roman"/>
          <w:color w:val="333333"/>
          <w:sz w:val="24"/>
          <w:szCs w:val="24"/>
          <w:lang w:eastAsia="es-AR"/>
        </w:rPr>
        <w:t xml:space="preserve">6. </w:t>
      </w:r>
      <w:r w:rsidR="004B3164" w:rsidRPr="004B3164">
        <w:rPr>
          <w:rFonts w:ascii="Calibri" w:eastAsia="Times New Roman" w:hAnsi="Calibri" w:cs="Times New Roman"/>
          <w:color w:val="333333"/>
          <w:sz w:val="24"/>
          <w:szCs w:val="24"/>
          <w:lang w:eastAsia="es-AR"/>
        </w:rPr>
        <w:t xml:space="preserve">Teléfono </w:t>
      </w:r>
      <w:r>
        <w:rPr>
          <w:rFonts w:ascii="Calibri" w:eastAsia="Times New Roman" w:hAnsi="Calibri" w:cs="Times New Roman"/>
          <w:color w:val="333333"/>
          <w:sz w:val="24"/>
          <w:szCs w:val="24"/>
          <w:lang w:eastAsia="es-AR"/>
        </w:rPr>
        <w:t>de contacto</w:t>
      </w:r>
    </w:p>
    <w:p w:rsidR="004B3164" w:rsidRPr="004B3164" w:rsidRDefault="003117C6" w:rsidP="004B3164">
      <w:pPr>
        <w:numPr>
          <w:ilvl w:val="1"/>
          <w:numId w:val="1"/>
        </w:numPr>
        <w:shd w:val="clear" w:color="auto" w:fill="FFFFFF"/>
        <w:spacing w:before="100" w:beforeAutospacing="1" w:after="100" w:afterAutospacing="1" w:line="240" w:lineRule="auto"/>
        <w:rPr>
          <w:rFonts w:ascii="Calibri" w:eastAsia="Times New Roman" w:hAnsi="Calibri" w:cs="Times New Roman"/>
          <w:color w:val="333333"/>
          <w:sz w:val="24"/>
          <w:szCs w:val="24"/>
          <w:lang w:eastAsia="es-AR"/>
        </w:rPr>
      </w:pPr>
      <w:r>
        <w:rPr>
          <w:rFonts w:ascii="Calibri" w:eastAsia="Times New Roman" w:hAnsi="Calibri" w:cs="Times New Roman"/>
          <w:color w:val="333333"/>
          <w:sz w:val="24"/>
          <w:szCs w:val="24"/>
          <w:lang w:eastAsia="es-AR"/>
        </w:rPr>
        <w:t>7</w:t>
      </w:r>
      <w:r w:rsidR="004B3164" w:rsidRPr="004B3164">
        <w:rPr>
          <w:rFonts w:ascii="Calibri" w:eastAsia="Times New Roman" w:hAnsi="Calibri" w:cs="Times New Roman"/>
          <w:color w:val="333333"/>
          <w:sz w:val="24"/>
          <w:szCs w:val="24"/>
          <w:lang w:eastAsia="es-AR"/>
        </w:rPr>
        <w:t xml:space="preserve">. </w:t>
      </w:r>
      <w:r>
        <w:rPr>
          <w:rFonts w:ascii="Calibri" w:eastAsia="Times New Roman" w:hAnsi="Calibri" w:cs="Times New Roman"/>
          <w:color w:val="333333"/>
          <w:sz w:val="24"/>
          <w:szCs w:val="24"/>
          <w:lang w:eastAsia="es-AR"/>
        </w:rPr>
        <w:t>E-mail</w:t>
      </w:r>
    </w:p>
    <w:p w:rsidR="004B3164" w:rsidRPr="004B3164" w:rsidRDefault="003117C6" w:rsidP="004B3164">
      <w:pPr>
        <w:numPr>
          <w:ilvl w:val="1"/>
          <w:numId w:val="1"/>
        </w:numPr>
        <w:shd w:val="clear" w:color="auto" w:fill="FFFFFF"/>
        <w:spacing w:before="100" w:beforeAutospacing="1" w:after="100" w:afterAutospacing="1" w:line="240" w:lineRule="auto"/>
        <w:rPr>
          <w:rFonts w:ascii="Calibri" w:eastAsia="Times New Roman" w:hAnsi="Calibri" w:cs="Times New Roman"/>
          <w:color w:val="333333"/>
          <w:sz w:val="24"/>
          <w:szCs w:val="24"/>
          <w:lang w:eastAsia="es-AR"/>
        </w:rPr>
      </w:pPr>
      <w:r>
        <w:rPr>
          <w:rFonts w:ascii="Calibri" w:eastAsia="Times New Roman" w:hAnsi="Calibri" w:cs="Times New Roman"/>
          <w:color w:val="333333"/>
          <w:sz w:val="24"/>
          <w:szCs w:val="24"/>
          <w:lang w:eastAsia="es-AR"/>
        </w:rPr>
        <w:t>8</w:t>
      </w:r>
      <w:r w:rsidR="004B3164" w:rsidRPr="004B3164">
        <w:rPr>
          <w:rFonts w:ascii="Calibri" w:eastAsia="Times New Roman" w:hAnsi="Calibri" w:cs="Times New Roman"/>
          <w:color w:val="333333"/>
          <w:sz w:val="24"/>
          <w:szCs w:val="24"/>
          <w:lang w:eastAsia="es-AR"/>
        </w:rPr>
        <w:t xml:space="preserve">. Descripción de la información requerida (incluir </w:t>
      </w:r>
      <w:r>
        <w:rPr>
          <w:rFonts w:ascii="Calibri" w:eastAsia="Times New Roman" w:hAnsi="Calibri" w:cs="Times New Roman"/>
          <w:color w:val="333333"/>
          <w:sz w:val="24"/>
          <w:szCs w:val="24"/>
          <w:lang w:eastAsia="es-AR"/>
        </w:rPr>
        <w:t>cualquier dato</w:t>
      </w:r>
      <w:r w:rsidR="004B3164" w:rsidRPr="004B3164">
        <w:rPr>
          <w:rFonts w:ascii="Calibri" w:eastAsia="Times New Roman" w:hAnsi="Calibri" w:cs="Times New Roman"/>
          <w:color w:val="333333"/>
          <w:sz w:val="24"/>
          <w:szCs w:val="24"/>
          <w:lang w:eastAsia="es-AR"/>
        </w:rPr>
        <w:t xml:space="preserve"> que facilit</w:t>
      </w:r>
      <w:r>
        <w:rPr>
          <w:rFonts w:ascii="Calibri" w:eastAsia="Times New Roman" w:hAnsi="Calibri" w:cs="Times New Roman"/>
          <w:color w:val="333333"/>
          <w:sz w:val="24"/>
          <w:szCs w:val="24"/>
          <w:lang w:eastAsia="es-AR"/>
        </w:rPr>
        <w:t>e</w:t>
      </w:r>
      <w:r w:rsidR="004B3164" w:rsidRPr="004B3164">
        <w:rPr>
          <w:rFonts w:ascii="Calibri" w:eastAsia="Times New Roman" w:hAnsi="Calibri" w:cs="Times New Roman"/>
          <w:color w:val="333333"/>
          <w:sz w:val="24"/>
          <w:szCs w:val="24"/>
          <w:lang w:eastAsia="es-AR"/>
        </w:rPr>
        <w:t xml:space="preserve"> su identificación)</w:t>
      </w:r>
    </w:p>
    <w:p w:rsidR="004B3164" w:rsidRPr="004B3164" w:rsidRDefault="00F01687" w:rsidP="003117C6">
      <w:pPr>
        <w:numPr>
          <w:ilvl w:val="0"/>
          <w:numId w:val="1"/>
        </w:numPr>
        <w:shd w:val="clear" w:color="auto" w:fill="FFFFFF"/>
        <w:spacing w:before="100" w:beforeAutospacing="1" w:after="100" w:afterAutospacing="1" w:line="240" w:lineRule="auto"/>
        <w:rPr>
          <w:rFonts w:ascii="Calibri" w:eastAsia="Times New Roman" w:hAnsi="Calibri" w:cs="Times New Roman"/>
          <w:color w:val="333333"/>
          <w:sz w:val="24"/>
          <w:szCs w:val="24"/>
          <w:lang w:eastAsia="es-AR"/>
        </w:rPr>
      </w:pPr>
      <w:r>
        <w:rPr>
          <w:rFonts w:ascii="Calibri" w:eastAsia="Times New Roman" w:hAnsi="Calibri" w:cs="Times New Roman"/>
          <w:color w:val="333333"/>
          <w:sz w:val="24"/>
          <w:szCs w:val="24"/>
          <w:lang w:eastAsia="es-AR"/>
        </w:rPr>
        <w:t>Asimismo</w:t>
      </w:r>
      <w:r w:rsidR="004B3164" w:rsidRPr="004B3164">
        <w:rPr>
          <w:rFonts w:ascii="Calibri" w:eastAsia="Times New Roman" w:hAnsi="Calibri" w:cs="Times New Roman"/>
          <w:color w:val="333333"/>
          <w:sz w:val="24"/>
          <w:szCs w:val="24"/>
          <w:lang w:eastAsia="es-AR"/>
        </w:rPr>
        <w:t>, se puede solicitar por escrito en la Mesa de Entradas de</w:t>
      </w:r>
      <w:r w:rsidR="003117C6">
        <w:rPr>
          <w:rFonts w:ascii="Calibri" w:eastAsia="Times New Roman" w:hAnsi="Calibri" w:cs="Times New Roman"/>
          <w:color w:val="333333"/>
          <w:sz w:val="24"/>
          <w:szCs w:val="24"/>
          <w:lang w:eastAsia="es-AR"/>
        </w:rPr>
        <w:t xml:space="preserve"> </w:t>
      </w:r>
      <w:r w:rsidR="004B3164" w:rsidRPr="004B3164">
        <w:rPr>
          <w:rFonts w:ascii="Calibri" w:eastAsia="Times New Roman" w:hAnsi="Calibri" w:cs="Times New Roman"/>
          <w:color w:val="333333"/>
          <w:sz w:val="24"/>
          <w:szCs w:val="24"/>
          <w:lang w:eastAsia="es-AR"/>
        </w:rPr>
        <w:t>l</w:t>
      </w:r>
      <w:r w:rsidR="003117C6">
        <w:rPr>
          <w:rFonts w:ascii="Calibri" w:eastAsia="Times New Roman" w:hAnsi="Calibri" w:cs="Times New Roman"/>
          <w:color w:val="333333"/>
          <w:sz w:val="24"/>
          <w:szCs w:val="24"/>
          <w:lang w:eastAsia="es-AR"/>
        </w:rPr>
        <w:t>a</w:t>
      </w:r>
      <w:r w:rsidR="004B3164" w:rsidRPr="004B3164">
        <w:rPr>
          <w:rFonts w:ascii="Calibri" w:eastAsia="Times New Roman" w:hAnsi="Calibri" w:cs="Times New Roman"/>
          <w:color w:val="333333"/>
          <w:sz w:val="24"/>
          <w:szCs w:val="24"/>
          <w:lang w:eastAsia="es-AR"/>
        </w:rPr>
        <w:t xml:space="preserve"> </w:t>
      </w:r>
      <w:r w:rsidR="003117C6">
        <w:rPr>
          <w:rFonts w:ascii="Calibri" w:eastAsia="Times New Roman" w:hAnsi="Calibri" w:cs="Times New Roman"/>
          <w:color w:val="333333"/>
          <w:sz w:val="24"/>
          <w:szCs w:val="24"/>
          <w:lang w:eastAsia="es-AR"/>
        </w:rPr>
        <w:t>CNV</w:t>
      </w:r>
      <w:r>
        <w:rPr>
          <w:rFonts w:ascii="Calibri" w:eastAsia="Times New Roman" w:hAnsi="Calibri" w:cs="Times New Roman"/>
          <w:color w:val="333333"/>
          <w:sz w:val="24"/>
          <w:szCs w:val="24"/>
          <w:lang w:eastAsia="es-AR"/>
        </w:rPr>
        <w:t xml:space="preserve">, situada en </w:t>
      </w:r>
      <w:r w:rsidR="003117C6" w:rsidRPr="003117C6">
        <w:rPr>
          <w:rFonts w:ascii="Calibri" w:eastAsia="Times New Roman" w:hAnsi="Calibri" w:cs="Times New Roman"/>
          <w:color w:val="333333"/>
          <w:sz w:val="24"/>
          <w:szCs w:val="24"/>
          <w:lang w:eastAsia="es-AR"/>
        </w:rPr>
        <w:t>25 de Mayo 175</w:t>
      </w:r>
      <w:r w:rsidR="004B3164" w:rsidRPr="004B3164">
        <w:rPr>
          <w:rFonts w:ascii="Calibri" w:eastAsia="Times New Roman" w:hAnsi="Calibri" w:cs="Times New Roman"/>
          <w:color w:val="333333"/>
          <w:sz w:val="24"/>
          <w:szCs w:val="24"/>
          <w:lang w:eastAsia="es-AR"/>
        </w:rPr>
        <w:t>, Ciudad Autónoma de Buenos Aires.</w:t>
      </w:r>
    </w:p>
    <w:p w:rsidR="004B3164" w:rsidRPr="004B3164" w:rsidRDefault="004B3164" w:rsidP="004B3164">
      <w:pPr>
        <w:shd w:val="clear" w:color="auto" w:fill="FFFFFF"/>
        <w:spacing w:after="150" w:line="240" w:lineRule="auto"/>
        <w:rPr>
          <w:rFonts w:ascii="Calibri" w:eastAsia="Times New Roman" w:hAnsi="Calibri" w:cs="Times New Roman"/>
          <w:color w:val="333333"/>
          <w:sz w:val="24"/>
          <w:szCs w:val="24"/>
          <w:lang w:eastAsia="es-AR"/>
        </w:rPr>
      </w:pPr>
      <w:r w:rsidRPr="004B3164">
        <w:rPr>
          <w:rFonts w:ascii="Calibri" w:eastAsia="Times New Roman" w:hAnsi="Calibri" w:cs="Times New Roman"/>
          <w:b/>
          <w:bCs/>
          <w:color w:val="333333"/>
          <w:sz w:val="24"/>
          <w:szCs w:val="24"/>
          <w:lang w:eastAsia="es-AR"/>
        </w:rPr>
        <w:t xml:space="preserve">¿Cuál es el plazo que tiene </w:t>
      </w:r>
      <w:r w:rsidR="0029482C">
        <w:rPr>
          <w:rFonts w:ascii="Calibri" w:eastAsia="Times New Roman" w:hAnsi="Calibri" w:cs="Times New Roman"/>
          <w:b/>
          <w:bCs/>
          <w:color w:val="333333"/>
          <w:sz w:val="24"/>
          <w:szCs w:val="24"/>
          <w:lang w:eastAsia="es-AR"/>
        </w:rPr>
        <w:t>la Comisión Nacional de Valores</w:t>
      </w:r>
      <w:r w:rsidRPr="004B3164">
        <w:rPr>
          <w:rFonts w:ascii="Calibri" w:eastAsia="Times New Roman" w:hAnsi="Calibri" w:cs="Times New Roman"/>
          <w:b/>
          <w:bCs/>
          <w:color w:val="333333"/>
          <w:sz w:val="24"/>
          <w:szCs w:val="24"/>
          <w:lang w:eastAsia="es-AR"/>
        </w:rPr>
        <w:t xml:space="preserve"> para dar respuesta?</w:t>
      </w:r>
    </w:p>
    <w:p w:rsidR="004B3164" w:rsidRPr="004B3164" w:rsidRDefault="004B3164" w:rsidP="004B3164">
      <w:pPr>
        <w:shd w:val="clear" w:color="auto" w:fill="FFFFFF"/>
        <w:spacing w:after="150" w:line="240" w:lineRule="auto"/>
        <w:rPr>
          <w:rFonts w:ascii="Calibri" w:eastAsia="Times New Roman" w:hAnsi="Calibri" w:cs="Times New Roman"/>
          <w:color w:val="333333"/>
          <w:sz w:val="24"/>
          <w:szCs w:val="24"/>
          <w:lang w:eastAsia="es-AR"/>
        </w:rPr>
      </w:pPr>
      <w:r w:rsidRPr="004B3164">
        <w:rPr>
          <w:rFonts w:ascii="Calibri" w:eastAsia="Times New Roman" w:hAnsi="Calibri" w:cs="Times New Roman"/>
          <w:color w:val="333333"/>
          <w:sz w:val="24"/>
          <w:szCs w:val="24"/>
          <w:lang w:eastAsia="es-AR"/>
        </w:rPr>
        <w:t>Toda solicitud de información pública debe tener una respuesta en 15 días hábiles, que se podrán prorrogar por otros 15 días hábiles de mediar circunstancias que hagan razonablemente difícil reunir la información solicitada. En ese caso, se notificará al solicitante.</w:t>
      </w:r>
    </w:p>
    <w:p w:rsidR="004B3164" w:rsidRPr="004B3164" w:rsidRDefault="004B3164" w:rsidP="004B3164">
      <w:pPr>
        <w:shd w:val="clear" w:color="auto" w:fill="FFFFFF"/>
        <w:spacing w:after="150" w:line="240" w:lineRule="auto"/>
        <w:rPr>
          <w:rFonts w:ascii="Calibri" w:eastAsia="Times New Roman" w:hAnsi="Calibri" w:cs="Times New Roman"/>
          <w:color w:val="333333"/>
          <w:sz w:val="24"/>
          <w:szCs w:val="24"/>
          <w:lang w:eastAsia="es-AR"/>
        </w:rPr>
      </w:pPr>
      <w:r w:rsidRPr="004B3164">
        <w:rPr>
          <w:rFonts w:ascii="Calibri" w:eastAsia="Times New Roman" w:hAnsi="Calibri" w:cs="Times New Roman"/>
          <w:b/>
          <w:bCs/>
          <w:color w:val="333333"/>
          <w:sz w:val="24"/>
          <w:szCs w:val="24"/>
          <w:lang w:eastAsia="es-AR"/>
        </w:rPr>
        <w:t>¿La entrega de la información solicitada tiene costos asociados?</w:t>
      </w:r>
    </w:p>
    <w:p w:rsidR="004B3164" w:rsidRPr="004B3164" w:rsidRDefault="004B3164" w:rsidP="004B3164">
      <w:pPr>
        <w:shd w:val="clear" w:color="auto" w:fill="FFFFFF"/>
        <w:spacing w:after="150" w:line="240" w:lineRule="auto"/>
        <w:rPr>
          <w:rFonts w:ascii="Calibri" w:eastAsia="Times New Roman" w:hAnsi="Calibri" w:cs="Times New Roman"/>
          <w:color w:val="333333"/>
          <w:sz w:val="24"/>
          <w:szCs w:val="24"/>
          <w:lang w:eastAsia="es-AR"/>
        </w:rPr>
      </w:pPr>
      <w:r w:rsidRPr="004B3164">
        <w:rPr>
          <w:rFonts w:ascii="Calibri" w:eastAsia="Times New Roman" w:hAnsi="Calibri" w:cs="Times New Roman"/>
          <w:color w:val="333333"/>
          <w:sz w:val="24"/>
          <w:szCs w:val="24"/>
          <w:lang w:eastAsia="es-AR"/>
        </w:rPr>
        <w:t>El acceso a la información pública es gratuito en tanto no se requiera su reproducción. Los costos de reproducción quedan a cargo del solicitante (artículo 6, de </w:t>
      </w:r>
      <w:hyperlink r:id="rId6" w:tgtFrame="_blank" w:history="1">
        <w:r w:rsidRPr="004B3164">
          <w:rPr>
            <w:rFonts w:ascii="Calibri" w:eastAsia="Times New Roman" w:hAnsi="Calibri" w:cs="Times New Roman"/>
            <w:color w:val="337AB7"/>
            <w:sz w:val="24"/>
            <w:szCs w:val="24"/>
            <w:u w:val="single"/>
            <w:lang w:eastAsia="es-AR"/>
          </w:rPr>
          <w:t>Ley N° 27.275</w:t>
        </w:r>
      </w:hyperlink>
      <w:r w:rsidRPr="004B3164">
        <w:rPr>
          <w:rFonts w:ascii="Calibri" w:eastAsia="Times New Roman" w:hAnsi="Calibri" w:cs="Times New Roman"/>
          <w:color w:val="333333"/>
          <w:sz w:val="24"/>
          <w:szCs w:val="24"/>
          <w:lang w:eastAsia="es-AR"/>
        </w:rPr>
        <w:t>).</w:t>
      </w:r>
    </w:p>
    <w:p w:rsidR="004B3164" w:rsidRPr="004B3164" w:rsidRDefault="004B3164" w:rsidP="004B3164">
      <w:pPr>
        <w:shd w:val="clear" w:color="auto" w:fill="FFFFFF"/>
        <w:spacing w:after="150" w:line="240" w:lineRule="auto"/>
        <w:rPr>
          <w:rFonts w:ascii="Calibri" w:eastAsia="Times New Roman" w:hAnsi="Calibri" w:cs="Times New Roman"/>
          <w:color w:val="333333"/>
          <w:sz w:val="24"/>
          <w:szCs w:val="24"/>
          <w:lang w:eastAsia="es-AR"/>
        </w:rPr>
      </w:pPr>
      <w:r w:rsidRPr="004B3164">
        <w:rPr>
          <w:rFonts w:ascii="Calibri" w:eastAsia="Times New Roman" w:hAnsi="Calibri" w:cs="Times New Roman"/>
          <w:b/>
          <w:bCs/>
          <w:color w:val="333333"/>
          <w:sz w:val="24"/>
          <w:szCs w:val="24"/>
          <w:lang w:eastAsia="es-AR"/>
        </w:rPr>
        <w:t xml:space="preserve">¿Puede </w:t>
      </w:r>
      <w:r w:rsidR="0029482C">
        <w:rPr>
          <w:rFonts w:ascii="Calibri" w:eastAsia="Times New Roman" w:hAnsi="Calibri" w:cs="Times New Roman"/>
          <w:b/>
          <w:bCs/>
          <w:color w:val="333333"/>
          <w:sz w:val="24"/>
          <w:szCs w:val="24"/>
          <w:lang w:eastAsia="es-AR"/>
        </w:rPr>
        <w:t>la Comisión Nacional de Valores</w:t>
      </w:r>
      <w:r w:rsidRPr="004B3164">
        <w:rPr>
          <w:rFonts w:ascii="Calibri" w:eastAsia="Times New Roman" w:hAnsi="Calibri" w:cs="Times New Roman"/>
          <w:b/>
          <w:bCs/>
          <w:color w:val="333333"/>
          <w:sz w:val="24"/>
          <w:szCs w:val="24"/>
          <w:lang w:eastAsia="es-AR"/>
        </w:rPr>
        <w:t xml:space="preserve"> denegar total o parcialmente el acceso a la información?</w:t>
      </w:r>
    </w:p>
    <w:p w:rsidR="004B3164" w:rsidRPr="004B3164" w:rsidRDefault="0029482C" w:rsidP="004B3164">
      <w:pPr>
        <w:shd w:val="clear" w:color="auto" w:fill="FFFFFF"/>
        <w:spacing w:after="150" w:line="240" w:lineRule="auto"/>
        <w:rPr>
          <w:rFonts w:ascii="Calibri" w:eastAsia="Times New Roman" w:hAnsi="Calibri" w:cs="Times New Roman"/>
          <w:color w:val="333333"/>
          <w:sz w:val="24"/>
          <w:szCs w:val="24"/>
          <w:lang w:eastAsia="es-AR"/>
        </w:rPr>
      </w:pPr>
      <w:r>
        <w:rPr>
          <w:rFonts w:ascii="Calibri" w:eastAsia="Times New Roman" w:hAnsi="Calibri" w:cs="Times New Roman"/>
          <w:color w:val="333333"/>
          <w:sz w:val="24"/>
          <w:szCs w:val="24"/>
          <w:lang w:eastAsia="es-AR"/>
        </w:rPr>
        <w:t>La Comisión Nacional de Valores</w:t>
      </w:r>
      <w:r w:rsidR="004B3164" w:rsidRPr="004B3164">
        <w:rPr>
          <w:rFonts w:ascii="Calibri" w:eastAsia="Times New Roman" w:hAnsi="Calibri" w:cs="Times New Roman"/>
          <w:color w:val="333333"/>
          <w:sz w:val="24"/>
          <w:szCs w:val="24"/>
          <w:lang w:eastAsia="es-AR"/>
        </w:rPr>
        <w:t xml:space="preserve"> sólo podrá negarse a brindar la información si:</w:t>
      </w:r>
    </w:p>
    <w:p w:rsidR="004B3164" w:rsidRDefault="004B3164" w:rsidP="004B3164">
      <w:pPr>
        <w:numPr>
          <w:ilvl w:val="0"/>
          <w:numId w:val="2"/>
        </w:numPr>
        <w:shd w:val="clear" w:color="auto" w:fill="FFFFFF"/>
        <w:spacing w:before="100" w:beforeAutospacing="1" w:after="100" w:afterAutospacing="1" w:line="240" w:lineRule="auto"/>
        <w:rPr>
          <w:rFonts w:ascii="Calibri" w:eastAsia="Times New Roman" w:hAnsi="Calibri" w:cs="Times New Roman"/>
          <w:color w:val="333333"/>
          <w:sz w:val="24"/>
          <w:szCs w:val="24"/>
          <w:lang w:eastAsia="es-AR"/>
        </w:rPr>
      </w:pPr>
      <w:r w:rsidRPr="004B3164">
        <w:rPr>
          <w:rFonts w:ascii="Calibri" w:eastAsia="Times New Roman" w:hAnsi="Calibri" w:cs="Times New Roman"/>
          <w:color w:val="333333"/>
          <w:sz w:val="24"/>
          <w:szCs w:val="24"/>
          <w:lang w:eastAsia="es-AR"/>
        </w:rPr>
        <w:t>se verificara que ésta no existe y que no está obligado legalmente a producirla</w:t>
      </w:r>
    </w:p>
    <w:p w:rsidR="004B3164" w:rsidRPr="004B3164" w:rsidRDefault="0029482C" w:rsidP="004B3164">
      <w:pPr>
        <w:numPr>
          <w:ilvl w:val="0"/>
          <w:numId w:val="2"/>
        </w:numPr>
        <w:shd w:val="clear" w:color="auto" w:fill="FFFFFF"/>
        <w:spacing w:before="100" w:beforeAutospacing="1" w:after="100" w:afterAutospacing="1" w:line="240" w:lineRule="auto"/>
        <w:rPr>
          <w:rFonts w:ascii="Calibri" w:eastAsia="Times New Roman" w:hAnsi="Calibri" w:cs="Times New Roman"/>
          <w:color w:val="333333"/>
          <w:sz w:val="24"/>
          <w:szCs w:val="24"/>
          <w:lang w:eastAsia="es-AR"/>
        </w:rPr>
      </w:pPr>
      <w:r>
        <w:rPr>
          <w:rFonts w:ascii="Calibri" w:eastAsia="Times New Roman" w:hAnsi="Calibri" w:cs="Times New Roman"/>
          <w:color w:val="333333"/>
          <w:sz w:val="24"/>
          <w:szCs w:val="24"/>
          <w:lang w:eastAsia="es-AR"/>
        </w:rPr>
        <w:t>l</w:t>
      </w:r>
      <w:r w:rsidR="004B3164" w:rsidRPr="004B3164">
        <w:rPr>
          <w:rFonts w:ascii="Calibri" w:eastAsia="Times New Roman" w:hAnsi="Calibri" w:cs="Times New Roman"/>
          <w:color w:val="333333"/>
          <w:sz w:val="24"/>
          <w:szCs w:val="24"/>
          <w:lang w:eastAsia="es-AR"/>
        </w:rPr>
        <w:t>o solicitado está incluido en las excepciones previstas en el artículo 8° de la </w:t>
      </w:r>
      <w:hyperlink r:id="rId7" w:tgtFrame="_blank" w:history="1">
        <w:r w:rsidR="004B3164" w:rsidRPr="004B3164">
          <w:rPr>
            <w:rFonts w:ascii="Calibri" w:eastAsia="Times New Roman" w:hAnsi="Calibri" w:cs="Times New Roman"/>
            <w:color w:val="337AB7"/>
            <w:sz w:val="24"/>
            <w:szCs w:val="24"/>
            <w:u w:val="single"/>
            <w:lang w:eastAsia="es-AR"/>
          </w:rPr>
          <w:t>Ley N° 27.275</w:t>
        </w:r>
      </w:hyperlink>
    </w:p>
    <w:p w:rsidR="004B3164" w:rsidRPr="004B3164" w:rsidRDefault="004B3164" w:rsidP="004B3164">
      <w:pPr>
        <w:shd w:val="clear" w:color="auto" w:fill="FFFFFF"/>
        <w:spacing w:after="150" w:line="240" w:lineRule="auto"/>
        <w:rPr>
          <w:rFonts w:ascii="Calibri" w:eastAsia="Times New Roman" w:hAnsi="Calibri" w:cs="Times New Roman"/>
          <w:color w:val="333333"/>
          <w:sz w:val="24"/>
          <w:szCs w:val="24"/>
          <w:lang w:eastAsia="es-AR"/>
        </w:rPr>
      </w:pPr>
      <w:r w:rsidRPr="004B3164">
        <w:rPr>
          <w:rFonts w:ascii="Calibri" w:eastAsia="Times New Roman" w:hAnsi="Calibri" w:cs="Times New Roman"/>
          <w:color w:val="333333"/>
          <w:sz w:val="24"/>
          <w:szCs w:val="24"/>
          <w:lang w:eastAsia="es-AR"/>
        </w:rPr>
        <w:t xml:space="preserve">Esta denegatoria debe ser dispuesta por la máxima autoridad o por el funcionario a quien éste sea </w:t>
      </w:r>
      <w:r w:rsidR="009E64B4" w:rsidRPr="004B3164">
        <w:rPr>
          <w:rFonts w:ascii="Calibri" w:eastAsia="Times New Roman" w:hAnsi="Calibri" w:cs="Times New Roman"/>
          <w:color w:val="333333"/>
          <w:sz w:val="24"/>
          <w:szCs w:val="24"/>
          <w:lang w:eastAsia="es-AR"/>
        </w:rPr>
        <w:t>delegado</w:t>
      </w:r>
      <w:r w:rsidRPr="004B3164">
        <w:rPr>
          <w:rFonts w:ascii="Calibri" w:eastAsia="Times New Roman" w:hAnsi="Calibri" w:cs="Times New Roman"/>
          <w:color w:val="333333"/>
          <w:sz w:val="24"/>
          <w:szCs w:val="24"/>
          <w:lang w:eastAsia="es-AR"/>
        </w:rPr>
        <w:t xml:space="preserve"> según el artículo 13 del </w:t>
      </w:r>
      <w:hyperlink r:id="rId8" w:tgtFrame="_blank" w:history="1">
        <w:r w:rsidRPr="004B3164">
          <w:rPr>
            <w:rFonts w:ascii="Calibri" w:eastAsia="Times New Roman" w:hAnsi="Calibri" w:cs="Times New Roman"/>
            <w:color w:val="337AB7"/>
            <w:sz w:val="24"/>
            <w:szCs w:val="24"/>
            <w:u w:val="single"/>
            <w:lang w:eastAsia="es-AR"/>
          </w:rPr>
          <w:t>Decreto N° 206/17</w:t>
        </w:r>
      </w:hyperlink>
      <w:r w:rsidRPr="004B3164">
        <w:rPr>
          <w:rFonts w:ascii="Calibri" w:eastAsia="Times New Roman" w:hAnsi="Calibri" w:cs="Times New Roman"/>
          <w:color w:val="333333"/>
          <w:sz w:val="24"/>
          <w:szCs w:val="24"/>
          <w:lang w:eastAsia="es-AR"/>
        </w:rPr>
        <w:t>.</w:t>
      </w:r>
    </w:p>
    <w:p w:rsidR="004B3164" w:rsidRPr="004B3164" w:rsidRDefault="004B3164" w:rsidP="004B3164">
      <w:pPr>
        <w:shd w:val="clear" w:color="auto" w:fill="FFFFFF"/>
        <w:spacing w:after="150" w:line="240" w:lineRule="auto"/>
        <w:rPr>
          <w:rFonts w:ascii="Calibri" w:eastAsia="Times New Roman" w:hAnsi="Calibri" w:cs="Times New Roman"/>
          <w:color w:val="333333"/>
          <w:sz w:val="24"/>
          <w:szCs w:val="24"/>
          <w:lang w:eastAsia="es-AR"/>
        </w:rPr>
      </w:pPr>
      <w:r w:rsidRPr="004B3164">
        <w:rPr>
          <w:rFonts w:ascii="Calibri" w:eastAsia="Times New Roman" w:hAnsi="Calibri" w:cs="Times New Roman"/>
          <w:b/>
          <w:bCs/>
          <w:color w:val="333333"/>
          <w:sz w:val="24"/>
          <w:szCs w:val="24"/>
          <w:lang w:eastAsia="es-AR"/>
        </w:rPr>
        <w:t>¿Cuáles son las vías de reclamo que tiene el solicitante?</w:t>
      </w:r>
    </w:p>
    <w:p w:rsidR="004B3164" w:rsidRPr="004B3164" w:rsidRDefault="004B3164" w:rsidP="004B3164">
      <w:pPr>
        <w:shd w:val="clear" w:color="auto" w:fill="FFFFFF"/>
        <w:spacing w:after="150" w:line="240" w:lineRule="auto"/>
        <w:rPr>
          <w:rFonts w:ascii="Calibri" w:eastAsia="Times New Roman" w:hAnsi="Calibri" w:cs="Times New Roman"/>
          <w:color w:val="333333"/>
          <w:sz w:val="24"/>
          <w:szCs w:val="24"/>
          <w:lang w:eastAsia="es-AR"/>
        </w:rPr>
      </w:pPr>
      <w:r w:rsidRPr="004B3164">
        <w:rPr>
          <w:rFonts w:ascii="Calibri" w:eastAsia="Times New Roman" w:hAnsi="Calibri" w:cs="Times New Roman"/>
          <w:color w:val="333333"/>
          <w:sz w:val="24"/>
          <w:szCs w:val="24"/>
          <w:lang w:eastAsia="es-AR"/>
        </w:rPr>
        <w:lastRenderedPageBreak/>
        <w:t>Puede optar por:</w:t>
      </w:r>
    </w:p>
    <w:p w:rsidR="004B3164" w:rsidRPr="004B3164" w:rsidRDefault="004B3164" w:rsidP="004B3164">
      <w:pPr>
        <w:numPr>
          <w:ilvl w:val="0"/>
          <w:numId w:val="3"/>
        </w:numPr>
        <w:shd w:val="clear" w:color="auto" w:fill="FFFFFF"/>
        <w:spacing w:after="150" w:line="240" w:lineRule="auto"/>
        <w:rPr>
          <w:rFonts w:ascii="Calibri" w:eastAsia="Times New Roman" w:hAnsi="Calibri" w:cs="Times New Roman"/>
          <w:color w:val="333333"/>
          <w:sz w:val="24"/>
          <w:szCs w:val="24"/>
          <w:lang w:eastAsia="es-AR"/>
        </w:rPr>
      </w:pPr>
      <w:r w:rsidRPr="004B3164">
        <w:rPr>
          <w:rFonts w:ascii="Calibri" w:eastAsia="Times New Roman" w:hAnsi="Calibri" w:cs="Times New Roman"/>
          <w:b/>
          <w:bCs/>
          <w:color w:val="333333"/>
          <w:sz w:val="24"/>
          <w:szCs w:val="24"/>
          <w:lang w:eastAsia="es-AR"/>
        </w:rPr>
        <w:t>Recurso Judicial</w:t>
      </w:r>
      <w:r w:rsidRPr="004B3164">
        <w:rPr>
          <w:rFonts w:ascii="Calibri" w:eastAsia="Times New Roman" w:hAnsi="Calibri" w:cs="Times New Roman"/>
          <w:color w:val="333333"/>
          <w:sz w:val="24"/>
          <w:szCs w:val="24"/>
          <w:lang w:eastAsia="es-AR"/>
        </w:rPr>
        <w:t> directo ante los tribunales de primera instancia en lo contencioso administrativo federal de la Ciudad Autónoma de Buenos Aires, o del domicilio del requirente, a su opción.</w:t>
      </w:r>
    </w:p>
    <w:p w:rsidR="004B3164" w:rsidRPr="004B3164" w:rsidRDefault="004B3164" w:rsidP="004B3164">
      <w:pPr>
        <w:shd w:val="clear" w:color="auto" w:fill="FFFFFF"/>
        <w:spacing w:after="150" w:line="240" w:lineRule="auto"/>
        <w:ind w:left="720"/>
        <w:rPr>
          <w:rFonts w:ascii="Calibri" w:eastAsia="Times New Roman" w:hAnsi="Calibri" w:cs="Times New Roman"/>
          <w:color w:val="333333"/>
          <w:sz w:val="24"/>
          <w:szCs w:val="24"/>
          <w:lang w:eastAsia="es-AR"/>
        </w:rPr>
      </w:pPr>
      <w:r w:rsidRPr="004B3164">
        <w:rPr>
          <w:rFonts w:ascii="Calibri" w:eastAsia="Times New Roman" w:hAnsi="Calibri" w:cs="Times New Roman"/>
          <w:color w:val="333333"/>
          <w:sz w:val="24"/>
          <w:szCs w:val="24"/>
          <w:lang w:eastAsia="es-AR"/>
        </w:rPr>
        <w:t>El reclamo promovido mediante acción judicial tramitará por la vía del amparo y deberá ser interpuesto dentro de los cuarenta (40) días hábiles desde que fuera notificada la resolución denegatoria de la solicitud o desde que venciera el plazo para responderla, o bien, a partir de la verificación de cualquier otro incumplimiento de las disposiciones de la ley.</w:t>
      </w:r>
    </w:p>
    <w:p w:rsidR="004B3164" w:rsidRPr="004B3164" w:rsidRDefault="004B3164" w:rsidP="004B3164">
      <w:pPr>
        <w:numPr>
          <w:ilvl w:val="0"/>
          <w:numId w:val="3"/>
        </w:numPr>
        <w:shd w:val="clear" w:color="auto" w:fill="FFFFFF"/>
        <w:spacing w:after="150" w:line="240" w:lineRule="auto"/>
        <w:rPr>
          <w:rFonts w:ascii="Calibri" w:eastAsia="Times New Roman" w:hAnsi="Calibri" w:cs="Times New Roman"/>
          <w:color w:val="333333"/>
          <w:sz w:val="24"/>
          <w:szCs w:val="24"/>
          <w:lang w:eastAsia="es-AR"/>
        </w:rPr>
      </w:pPr>
      <w:r w:rsidRPr="004B3164">
        <w:rPr>
          <w:rFonts w:ascii="Calibri" w:eastAsia="Times New Roman" w:hAnsi="Calibri" w:cs="Times New Roman"/>
          <w:b/>
          <w:bCs/>
          <w:color w:val="333333"/>
          <w:sz w:val="24"/>
          <w:szCs w:val="24"/>
          <w:lang w:eastAsia="es-AR"/>
        </w:rPr>
        <w:t>Reclamo por Incumplimiento</w:t>
      </w:r>
      <w:r w:rsidRPr="004B3164">
        <w:rPr>
          <w:rFonts w:ascii="Calibri" w:eastAsia="Times New Roman" w:hAnsi="Calibri" w:cs="Times New Roman"/>
          <w:color w:val="333333"/>
          <w:sz w:val="24"/>
          <w:szCs w:val="24"/>
          <w:lang w:eastAsia="es-AR"/>
        </w:rPr>
        <w:t> ante la </w:t>
      </w:r>
      <w:hyperlink r:id="rId9" w:tgtFrame="_blank" w:history="1">
        <w:r w:rsidRPr="004B3164">
          <w:rPr>
            <w:rFonts w:ascii="Calibri" w:eastAsia="Times New Roman" w:hAnsi="Calibri" w:cs="Times New Roman"/>
            <w:color w:val="337AB7"/>
            <w:sz w:val="24"/>
            <w:szCs w:val="24"/>
            <w:u w:val="single"/>
            <w:lang w:eastAsia="es-AR"/>
          </w:rPr>
          <w:t>Agencia de Acceso a la Información Pública</w:t>
        </w:r>
      </w:hyperlink>
      <w:r w:rsidRPr="004B3164">
        <w:rPr>
          <w:rFonts w:ascii="Calibri" w:eastAsia="Times New Roman" w:hAnsi="Calibri" w:cs="Times New Roman"/>
          <w:color w:val="333333"/>
          <w:sz w:val="24"/>
          <w:szCs w:val="24"/>
          <w:lang w:eastAsia="es-AR"/>
        </w:rPr>
        <w:t xml:space="preserve"> o, a su opción, ante </w:t>
      </w:r>
      <w:r w:rsidR="0029482C">
        <w:rPr>
          <w:rFonts w:ascii="Calibri" w:eastAsia="Times New Roman" w:hAnsi="Calibri" w:cs="Times New Roman"/>
          <w:color w:val="333333"/>
          <w:sz w:val="24"/>
          <w:szCs w:val="24"/>
          <w:lang w:eastAsia="es-AR"/>
        </w:rPr>
        <w:t>esta Comisión Nacional de Valores</w:t>
      </w:r>
      <w:r w:rsidRPr="004B3164">
        <w:rPr>
          <w:rFonts w:ascii="Calibri" w:eastAsia="Times New Roman" w:hAnsi="Calibri" w:cs="Times New Roman"/>
          <w:color w:val="333333"/>
          <w:sz w:val="24"/>
          <w:szCs w:val="24"/>
          <w:lang w:eastAsia="es-AR"/>
        </w:rPr>
        <w:t xml:space="preserve"> ante los supuestos de denegatoria de una solicitud de información establecidos en el artículo 13 de la </w:t>
      </w:r>
      <w:hyperlink r:id="rId10" w:tgtFrame="_blank" w:history="1">
        <w:r w:rsidRPr="004B3164">
          <w:rPr>
            <w:rFonts w:ascii="Calibri" w:eastAsia="Times New Roman" w:hAnsi="Calibri" w:cs="Times New Roman"/>
            <w:color w:val="337AB7"/>
            <w:sz w:val="24"/>
            <w:szCs w:val="24"/>
            <w:u w:val="single"/>
            <w:lang w:eastAsia="es-AR"/>
          </w:rPr>
          <w:t>Ley N° 27.275</w:t>
        </w:r>
      </w:hyperlink>
      <w:r w:rsidRPr="004B3164">
        <w:rPr>
          <w:rFonts w:ascii="Calibri" w:eastAsia="Times New Roman" w:hAnsi="Calibri" w:cs="Times New Roman"/>
          <w:color w:val="333333"/>
          <w:sz w:val="24"/>
          <w:szCs w:val="24"/>
          <w:lang w:eastAsia="es-AR"/>
        </w:rPr>
        <w:t> o ante cualquier otro incumplimiento a lo dispuesto en esa ley. El plazo para interponerlo es dentro de cuarenta (40) días hábiles contados desde el vencimiento del plazo para la respuesta establecido en el artículo 11 de la </w:t>
      </w:r>
      <w:hyperlink r:id="rId11" w:tgtFrame="_blank" w:history="1">
        <w:r w:rsidRPr="004B3164">
          <w:rPr>
            <w:rFonts w:ascii="Calibri" w:eastAsia="Times New Roman" w:hAnsi="Calibri" w:cs="Times New Roman"/>
            <w:color w:val="337AB7"/>
            <w:sz w:val="24"/>
            <w:szCs w:val="24"/>
            <w:u w:val="single"/>
            <w:lang w:eastAsia="es-AR"/>
          </w:rPr>
          <w:t>Ley N° 27.275</w:t>
        </w:r>
      </w:hyperlink>
      <w:r w:rsidRPr="004B3164">
        <w:rPr>
          <w:rFonts w:ascii="Calibri" w:eastAsia="Times New Roman" w:hAnsi="Calibri" w:cs="Times New Roman"/>
          <w:color w:val="333333"/>
          <w:sz w:val="24"/>
          <w:szCs w:val="24"/>
          <w:lang w:eastAsia="es-AR"/>
        </w:rPr>
        <w:t>.</w:t>
      </w:r>
    </w:p>
    <w:p w:rsidR="004B3164" w:rsidRPr="004B3164" w:rsidRDefault="004B3164" w:rsidP="004B3164">
      <w:pPr>
        <w:shd w:val="clear" w:color="auto" w:fill="FFFFFF"/>
        <w:spacing w:after="150" w:line="240" w:lineRule="auto"/>
        <w:ind w:left="720"/>
        <w:rPr>
          <w:rFonts w:ascii="Calibri" w:eastAsia="Times New Roman" w:hAnsi="Calibri" w:cs="Times New Roman"/>
          <w:color w:val="333333"/>
          <w:sz w:val="24"/>
          <w:szCs w:val="24"/>
          <w:lang w:eastAsia="es-AR"/>
        </w:rPr>
      </w:pPr>
      <w:r w:rsidRPr="004B3164">
        <w:rPr>
          <w:rFonts w:ascii="Calibri" w:eastAsia="Times New Roman" w:hAnsi="Calibri" w:cs="Times New Roman"/>
          <w:color w:val="333333"/>
          <w:sz w:val="24"/>
          <w:szCs w:val="24"/>
          <w:lang w:eastAsia="es-AR"/>
        </w:rPr>
        <w:t>Este reclamo deberá ser presentado por escrito, indicando el nombre completo, apellido y domicilio del solicitante, el sujeto obligado ante el cual fue dirigida la solicitud de información y la fecha de la presentación. Asimismo, será necesario acompañar copia de la solicitud de información presentada y, en caso de existir, la respuesta que hubiese recibido del sujeto obligado.</w:t>
      </w:r>
    </w:p>
    <w:p w:rsidR="004B3164" w:rsidRPr="004B3164" w:rsidRDefault="004B3164" w:rsidP="004B3164">
      <w:pPr>
        <w:shd w:val="clear" w:color="auto" w:fill="FFFFFF"/>
        <w:spacing w:after="150" w:line="240" w:lineRule="auto"/>
        <w:ind w:left="720"/>
        <w:rPr>
          <w:rFonts w:ascii="Calibri" w:eastAsia="Times New Roman" w:hAnsi="Calibri" w:cs="Times New Roman"/>
          <w:color w:val="333333"/>
          <w:sz w:val="24"/>
          <w:szCs w:val="24"/>
          <w:lang w:eastAsia="es-AR"/>
        </w:rPr>
      </w:pPr>
      <w:r w:rsidRPr="004B3164">
        <w:rPr>
          <w:rFonts w:ascii="Calibri" w:eastAsia="Times New Roman" w:hAnsi="Calibri" w:cs="Times New Roman"/>
          <w:color w:val="333333"/>
          <w:sz w:val="24"/>
          <w:szCs w:val="24"/>
          <w:lang w:eastAsia="es-AR"/>
        </w:rPr>
        <w:t>El reclamo por incumplimiento previsto en el artículo 15 de la </w:t>
      </w:r>
      <w:hyperlink r:id="rId12" w:tgtFrame="_blank" w:history="1">
        <w:r w:rsidRPr="004B3164">
          <w:rPr>
            <w:rFonts w:ascii="Calibri" w:eastAsia="Times New Roman" w:hAnsi="Calibri" w:cs="Times New Roman"/>
            <w:color w:val="337AB7"/>
            <w:sz w:val="24"/>
            <w:szCs w:val="24"/>
            <w:u w:val="single"/>
            <w:lang w:eastAsia="es-AR"/>
          </w:rPr>
          <w:t>Ley N° 27.275</w:t>
        </w:r>
      </w:hyperlink>
      <w:r w:rsidRPr="004B3164">
        <w:rPr>
          <w:rFonts w:ascii="Calibri" w:eastAsia="Times New Roman" w:hAnsi="Calibri" w:cs="Times New Roman"/>
          <w:color w:val="333333"/>
          <w:sz w:val="24"/>
          <w:szCs w:val="24"/>
          <w:lang w:eastAsia="es-AR"/>
        </w:rPr>
        <w:t>, será sustitutivo de los recursos previstos en la </w:t>
      </w:r>
      <w:hyperlink r:id="rId13" w:tgtFrame="_blank" w:history="1">
        <w:r w:rsidRPr="004B3164">
          <w:rPr>
            <w:rFonts w:ascii="Calibri" w:eastAsia="Times New Roman" w:hAnsi="Calibri" w:cs="Times New Roman"/>
            <w:color w:val="337AB7"/>
            <w:sz w:val="24"/>
            <w:szCs w:val="24"/>
            <w:u w:val="single"/>
            <w:lang w:eastAsia="es-AR"/>
          </w:rPr>
          <w:t>Ley Nacional de Procedimientos Administrativos N° 19.549</w:t>
        </w:r>
      </w:hyperlink>
      <w:r w:rsidRPr="004B3164">
        <w:rPr>
          <w:rFonts w:ascii="Calibri" w:eastAsia="Times New Roman" w:hAnsi="Calibri" w:cs="Times New Roman"/>
          <w:color w:val="333333"/>
          <w:sz w:val="24"/>
          <w:szCs w:val="24"/>
          <w:lang w:eastAsia="es-AR"/>
        </w:rPr>
        <w:t>, y en el </w:t>
      </w:r>
      <w:hyperlink r:id="rId14" w:tgtFrame="_blank" w:history="1">
        <w:r w:rsidRPr="004B3164">
          <w:rPr>
            <w:rFonts w:ascii="Calibri" w:eastAsia="Times New Roman" w:hAnsi="Calibri" w:cs="Times New Roman"/>
            <w:color w:val="337AB7"/>
            <w:sz w:val="24"/>
            <w:szCs w:val="24"/>
            <w:u w:val="single"/>
            <w:lang w:eastAsia="es-AR"/>
          </w:rPr>
          <w:t>Decreto N° 1.759 del 3 de abril de 1972 (</w:t>
        </w:r>
        <w:proofErr w:type="spellStart"/>
        <w:r w:rsidRPr="004B3164">
          <w:rPr>
            <w:rFonts w:ascii="Calibri" w:eastAsia="Times New Roman" w:hAnsi="Calibri" w:cs="Times New Roman"/>
            <w:color w:val="337AB7"/>
            <w:sz w:val="24"/>
            <w:szCs w:val="24"/>
            <w:u w:val="single"/>
            <w:lang w:eastAsia="es-AR"/>
          </w:rPr>
          <w:t>t.o</w:t>
        </w:r>
        <w:proofErr w:type="spellEnd"/>
        <w:r w:rsidRPr="004B3164">
          <w:rPr>
            <w:rFonts w:ascii="Calibri" w:eastAsia="Times New Roman" w:hAnsi="Calibri" w:cs="Times New Roman"/>
            <w:color w:val="337AB7"/>
            <w:sz w:val="24"/>
            <w:szCs w:val="24"/>
            <w:u w:val="single"/>
            <w:lang w:eastAsia="es-AR"/>
          </w:rPr>
          <w:t>. 1991)</w:t>
        </w:r>
      </w:hyperlink>
      <w:r w:rsidRPr="004B3164">
        <w:rPr>
          <w:rFonts w:ascii="Calibri" w:eastAsia="Times New Roman" w:hAnsi="Calibri" w:cs="Times New Roman"/>
          <w:color w:val="333333"/>
          <w:sz w:val="24"/>
          <w:szCs w:val="24"/>
          <w:lang w:eastAsia="es-AR"/>
        </w:rPr>
        <w:t>.</w:t>
      </w:r>
    </w:p>
    <w:p w:rsidR="004B3164" w:rsidRPr="004B3164" w:rsidRDefault="004B3164" w:rsidP="004B3164">
      <w:pPr>
        <w:shd w:val="clear" w:color="auto" w:fill="FFFFFF"/>
        <w:spacing w:after="150" w:line="240" w:lineRule="auto"/>
        <w:ind w:left="720"/>
        <w:rPr>
          <w:rFonts w:ascii="Calibri" w:eastAsia="Times New Roman" w:hAnsi="Calibri" w:cs="Times New Roman"/>
          <w:color w:val="333333"/>
          <w:sz w:val="24"/>
          <w:szCs w:val="24"/>
          <w:lang w:eastAsia="es-AR"/>
        </w:rPr>
      </w:pPr>
      <w:r w:rsidRPr="004B3164">
        <w:rPr>
          <w:rFonts w:ascii="Calibri" w:eastAsia="Times New Roman" w:hAnsi="Calibri" w:cs="Times New Roman"/>
          <w:color w:val="333333"/>
          <w:sz w:val="24"/>
          <w:szCs w:val="24"/>
          <w:lang w:eastAsia="es-AR"/>
        </w:rPr>
        <w:t xml:space="preserve">El reclamo presentado ante </w:t>
      </w:r>
      <w:r w:rsidR="0029482C">
        <w:rPr>
          <w:rFonts w:ascii="Calibri" w:eastAsia="Times New Roman" w:hAnsi="Calibri" w:cs="Times New Roman"/>
          <w:color w:val="333333"/>
          <w:sz w:val="24"/>
          <w:szCs w:val="24"/>
          <w:lang w:eastAsia="es-AR"/>
        </w:rPr>
        <w:t>la Comisión Nacional de Valores</w:t>
      </w:r>
      <w:r w:rsidRPr="004B3164">
        <w:rPr>
          <w:rFonts w:ascii="Calibri" w:eastAsia="Times New Roman" w:hAnsi="Calibri" w:cs="Times New Roman"/>
          <w:color w:val="333333"/>
          <w:sz w:val="24"/>
          <w:szCs w:val="24"/>
          <w:lang w:eastAsia="es-AR"/>
        </w:rPr>
        <w:t xml:space="preserve"> deberá ser remitido a la </w:t>
      </w:r>
      <w:hyperlink r:id="rId15" w:tgtFrame="_blank" w:history="1">
        <w:r w:rsidRPr="004B3164">
          <w:rPr>
            <w:rFonts w:ascii="Calibri" w:eastAsia="Times New Roman" w:hAnsi="Calibri" w:cs="Times New Roman"/>
            <w:color w:val="337AB7"/>
            <w:sz w:val="24"/>
            <w:szCs w:val="24"/>
            <w:u w:val="single"/>
            <w:lang w:eastAsia="es-AR"/>
          </w:rPr>
          <w:t>Agencia de Acceso a la Información Pública</w:t>
        </w:r>
      </w:hyperlink>
      <w:r w:rsidRPr="004B3164">
        <w:rPr>
          <w:rFonts w:ascii="Calibri" w:eastAsia="Times New Roman" w:hAnsi="Calibri" w:cs="Times New Roman"/>
          <w:color w:val="333333"/>
          <w:sz w:val="24"/>
          <w:szCs w:val="24"/>
          <w:lang w:eastAsia="es-AR"/>
        </w:rPr>
        <w:t> dentro de los 5 días hábiles de presentado.</w:t>
      </w:r>
    </w:p>
    <w:p w:rsidR="00486524" w:rsidRDefault="00486524"/>
    <w:sectPr w:rsidR="0048652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546BA"/>
    <w:multiLevelType w:val="multilevel"/>
    <w:tmpl w:val="2D00D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4C1A0B"/>
    <w:multiLevelType w:val="multilevel"/>
    <w:tmpl w:val="8DC40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BC13E2"/>
    <w:multiLevelType w:val="multilevel"/>
    <w:tmpl w:val="05F28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164"/>
    <w:rsid w:val="0029482C"/>
    <w:rsid w:val="003117C6"/>
    <w:rsid w:val="00486524"/>
    <w:rsid w:val="004B3164"/>
    <w:rsid w:val="00682C77"/>
    <w:rsid w:val="009E64B4"/>
    <w:rsid w:val="00F0168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BF0DB4-C276-4CCE-86F9-DBB285AD4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4B3164"/>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B3164"/>
    <w:rPr>
      <w:rFonts w:ascii="Times New Roman" w:eastAsia="Times New Roman" w:hAnsi="Times New Roman" w:cs="Times New Roman"/>
      <w:b/>
      <w:bCs/>
      <w:sz w:val="36"/>
      <w:szCs w:val="36"/>
      <w:lang w:eastAsia="es-AR"/>
    </w:rPr>
  </w:style>
  <w:style w:type="paragraph" w:customStyle="1" w:styleId="post-pagina-interior">
    <w:name w:val="post-pagina-interior"/>
    <w:basedOn w:val="Normal"/>
    <w:rsid w:val="004B3164"/>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4B3164"/>
    <w:rPr>
      <w:b/>
      <w:bCs/>
    </w:rPr>
  </w:style>
  <w:style w:type="character" w:styleId="Hipervnculo">
    <w:name w:val="Hyperlink"/>
    <w:basedOn w:val="Fuentedeprrafopredeter"/>
    <w:uiPriority w:val="99"/>
    <w:semiHidden/>
    <w:unhideWhenUsed/>
    <w:rsid w:val="004B31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23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vicios.infoleg.gob.ar/infolegInternet/anexos/270000-274999/273023/norma.htm" TargetMode="External"/><Relationship Id="rId13" Type="http://schemas.openxmlformats.org/officeDocument/2006/relationships/hyperlink" Target="http://servicios.infoleg.gob.ar/infolegInternet/anexos/20000-24999/22363/texact.htm" TargetMode="External"/><Relationship Id="rId3" Type="http://schemas.openxmlformats.org/officeDocument/2006/relationships/settings" Target="settings.xml"/><Relationship Id="rId7" Type="http://schemas.openxmlformats.org/officeDocument/2006/relationships/hyperlink" Target="http://servicios.infoleg.gob.ar/infolegInternet/anexos/265000-269999/265949/texact.htm" TargetMode="External"/><Relationship Id="rId12" Type="http://schemas.openxmlformats.org/officeDocument/2006/relationships/hyperlink" Target="http://servicios.infoleg.gob.ar/infolegInternet/anexos/265000-269999/265949/texact.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rvicios.infoleg.gob.ar/infolegInternet/anexos/265000-269999/265949/texact.htm" TargetMode="External"/><Relationship Id="rId11" Type="http://schemas.openxmlformats.org/officeDocument/2006/relationships/hyperlink" Target="http://servicios.infoleg.gob.ar/infolegInternet/anexos/265000-269999/265949/texact.htm" TargetMode="External"/><Relationship Id="rId5" Type="http://schemas.openxmlformats.org/officeDocument/2006/relationships/hyperlink" Target="http://www.cnv.gov.ar/sitioWeb/Home/Mapa" TargetMode="External"/><Relationship Id="rId15" Type="http://schemas.openxmlformats.org/officeDocument/2006/relationships/hyperlink" Target="https://www.argentina.gob.ar/acceso-informacion-publica" TargetMode="External"/><Relationship Id="rId10" Type="http://schemas.openxmlformats.org/officeDocument/2006/relationships/hyperlink" Target="http://servicios.infoleg.gob.ar/infolegInternet/anexos/265000-269999/265949/texact.htm" TargetMode="External"/><Relationship Id="rId4" Type="http://schemas.openxmlformats.org/officeDocument/2006/relationships/webSettings" Target="webSettings.xml"/><Relationship Id="rId9" Type="http://schemas.openxmlformats.org/officeDocument/2006/relationships/hyperlink" Target="https://www.argentina.gob.ar/acceso-informacion-publica" TargetMode="External"/><Relationship Id="rId14" Type="http://schemas.openxmlformats.org/officeDocument/2006/relationships/hyperlink" Target="http://servicios.infoleg.gob.ar/infolegInternet/anexos/20000-24999/21715/texact.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751</Words>
  <Characters>4136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Luciano Taraciuk</dc:creator>
  <cp:lastModifiedBy>Pedro Simon</cp:lastModifiedBy>
  <cp:revision>6</cp:revision>
  <dcterms:created xsi:type="dcterms:W3CDTF">2018-05-31T14:55:00Z</dcterms:created>
  <dcterms:modified xsi:type="dcterms:W3CDTF">2018-08-31T13:34:00Z</dcterms:modified>
</cp:coreProperties>
</file>