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85C" w:rsidRDefault="00B0785C" w:rsidP="00976BB5">
      <w:pPr>
        <w:spacing w:after="0" w:line="240" w:lineRule="auto"/>
        <w:jc w:val="center"/>
        <w:rPr>
          <w:rFonts w:cstheme="minorHAnsi"/>
          <w:b/>
          <w:color w:val="201F1E"/>
          <w:sz w:val="28"/>
          <w:szCs w:val="28"/>
          <w:shd w:val="clear" w:color="auto" w:fill="FFFFFF"/>
        </w:rPr>
      </w:pPr>
      <w:r w:rsidRPr="00B0785C">
        <w:rPr>
          <w:rFonts w:cstheme="minorHAnsi"/>
          <w:b/>
          <w:color w:val="201F1E"/>
          <w:sz w:val="28"/>
          <w:szCs w:val="28"/>
          <w:shd w:val="clear" w:color="auto" w:fill="FFFFFF"/>
        </w:rPr>
        <w:t>GERENCIA DE PREVENCIÓN DEL LAVADO DE DINERO (GPLD)</w:t>
      </w:r>
    </w:p>
    <w:p w:rsidR="00976BB5" w:rsidRPr="00B0785C" w:rsidRDefault="00976BB5" w:rsidP="00976BB5">
      <w:pPr>
        <w:spacing w:after="0" w:line="240" w:lineRule="auto"/>
        <w:jc w:val="center"/>
        <w:rPr>
          <w:rFonts w:cstheme="minorHAnsi"/>
          <w:b/>
          <w:color w:val="201F1E"/>
          <w:sz w:val="28"/>
          <w:szCs w:val="28"/>
          <w:shd w:val="clear" w:color="auto" w:fill="FFFFFF"/>
        </w:rPr>
      </w:pPr>
      <w:r w:rsidRPr="00B0785C">
        <w:rPr>
          <w:rFonts w:cstheme="minorHAnsi"/>
          <w:b/>
          <w:color w:val="201F1E"/>
          <w:sz w:val="28"/>
          <w:szCs w:val="28"/>
          <w:shd w:val="clear" w:color="auto" w:fill="FFFFFF"/>
        </w:rPr>
        <w:t>RESOLUCIÓN GENERAL N° 816/2019</w:t>
      </w:r>
    </w:p>
    <w:p w:rsidR="00976BB5" w:rsidRPr="00B0785C" w:rsidRDefault="00976BB5" w:rsidP="00976BB5">
      <w:pPr>
        <w:spacing w:after="0" w:line="240" w:lineRule="auto"/>
        <w:jc w:val="center"/>
        <w:rPr>
          <w:rFonts w:cstheme="minorHAnsi"/>
          <w:b/>
          <w:color w:val="201F1E"/>
          <w:sz w:val="28"/>
          <w:szCs w:val="28"/>
          <w:shd w:val="clear" w:color="auto" w:fill="FFFFFF"/>
        </w:rPr>
      </w:pPr>
      <w:r>
        <w:rPr>
          <w:rFonts w:cstheme="minorHAnsi"/>
          <w:b/>
          <w:color w:val="201F1E"/>
          <w:sz w:val="28"/>
          <w:szCs w:val="28"/>
          <w:shd w:val="clear" w:color="auto" w:fill="FFFFFF"/>
        </w:rPr>
        <w:t>TÍTULO XI, ART. 2° y</w:t>
      </w:r>
      <w:r w:rsidRPr="00B0785C">
        <w:rPr>
          <w:rFonts w:cstheme="minorHAnsi"/>
          <w:b/>
          <w:color w:val="201F1E"/>
          <w:sz w:val="28"/>
          <w:szCs w:val="28"/>
          <w:shd w:val="clear" w:color="auto" w:fill="FFFFFF"/>
        </w:rPr>
        <w:t xml:space="preserve"> ANEXO I  - ENVÍO DE FORMULARIOS</w:t>
      </w:r>
    </w:p>
    <w:p w:rsidR="00976BB5" w:rsidRDefault="00976BB5" w:rsidP="000E3DDC">
      <w:pPr>
        <w:pStyle w:val="Prrafodelista"/>
        <w:jc w:val="center"/>
        <w:rPr>
          <w:rFonts w:cstheme="minorHAnsi"/>
          <w:b/>
          <w:color w:val="201F1E"/>
          <w:sz w:val="36"/>
          <w:szCs w:val="36"/>
          <w:u w:val="single"/>
          <w:shd w:val="clear" w:color="auto" w:fill="FFFFFF"/>
        </w:rPr>
      </w:pPr>
    </w:p>
    <w:p w:rsidR="00F34D98" w:rsidRDefault="00F34D98" w:rsidP="000E3DDC">
      <w:pPr>
        <w:pStyle w:val="Prrafodelista"/>
        <w:jc w:val="center"/>
        <w:rPr>
          <w:rFonts w:cstheme="minorHAnsi"/>
          <w:b/>
          <w:color w:val="201F1E"/>
          <w:sz w:val="36"/>
          <w:szCs w:val="36"/>
          <w:u w:val="single"/>
          <w:shd w:val="clear" w:color="auto" w:fill="FFFFFF"/>
        </w:rPr>
      </w:pPr>
    </w:p>
    <w:p w:rsidR="00FD01DA" w:rsidRPr="00976BB5" w:rsidRDefault="00B0785C" w:rsidP="000E3DDC">
      <w:pPr>
        <w:pStyle w:val="Prrafodelista"/>
        <w:jc w:val="center"/>
        <w:rPr>
          <w:rFonts w:cstheme="minorHAnsi"/>
          <w:b/>
          <w:color w:val="201F1E"/>
          <w:sz w:val="36"/>
          <w:szCs w:val="36"/>
          <w:u w:val="single"/>
          <w:shd w:val="clear" w:color="auto" w:fill="FFFFFF"/>
        </w:rPr>
      </w:pPr>
      <w:r w:rsidRPr="00976BB5">
        <w:rPr>
          <w:rFonts w:cstheme="minorHAnsi"/>
          <w:b/>
          <w:color w:val="201F1E"/>
          <w:sz w:val="36"/>
          <w:szCs w:val="36"/>
          <w:u w:val="single"/>
          <w:shd w:val="clear" w:color="auto" w:fill="FFFFFF"/>
        </w:rPr>
        <w:t>E</w:t>
      </w:r>
      <w:r w:rsidR="000E3DDC" w:rsidRPr="00976BB5">
        <w:rPr>
          <w:rFonts w:cstheme="minorHAnsi"/>
          <w:b/>
          <w:color w:val="201F1E"/>
          <w:sz w:val="36"/>
          <w:szCs w:val="36"/>
          <w:u w:val="single"/>
          <w:shd w:val="clear" w:color="auto" w:fill="FFFFFF"/>
        </w:rPr>
        <w:t>specificaciones técnicas sobre</w:t>
      </w:r>
      <w:r w:rsidR="00976BB5">
        <w:rPr>
          <w:rFonts w:cstheme="minorHAnsi"/>
          <w:b/>
          <w:color w:val="201F1E"/>
          <w:sz w:val="36"/>
          <w:szCs w:val="36"/>
          <w:u w:val="single"/>
          <w:shd w:val="clear" w:color="auto" w:fill="FFFFFF"/>
        </w:rPr>
        <w:t xml:space="preserve"> la carga de</w:t>
      </w:r>
      <w:r w:rsidR="000E3DDC" w:rsidRPr="00976BB5">
        <w:rPr>
          <w:rFonts w:cstheme="minorHAnsi"/>
          <w:b/>
          <w:color w:val="201F1E"/>
          <w:sz w:val="36"/>
          <w:szCs w:val="36"/>
          <w:u w:val="single"/>
          <w:shd w:val="clear" w:color="auto" w:fill="FFFFFF"/>
        </w:rPr>
        <w:t xml:space="preserve"> los Formularios</w:t>
      </w:r>
      <w:r w:rsidR="00523CFC" w:rsidRPr="00976BB5">
        <w:rPr>
          <w:rFonts w:cstheme="minorHAnsi"/>
          <w:b/>
          <w:color w:val="201F1E"/>
          <w:sz w:val="36"/>
          <w:szCs w:val="36"/>
          <w:u w:val="single"/>
          <w:shd w:val="clear" w:color="auto" w:fill="FFFFFF"/>
        </w:rPr>
        <w:t xml:space="preserve"> contemplados en la RG 816/2019</w:t>
      </w:r>
    </w:p>
    <w:p w:rsidR="00B0785C" w:rsidRPr="00B0785C" w:rsidRDefault="00B0785C" w:rsidP="000E3DDC">
      <w:pPr>
        <w:pStyle w:val="Prrafodelista"/>
        <w:jc w:val="center"/>
        <w:rPr>
          <w:rFonts w:cstheme="minorHAnsi"/>
          <w:b/>
          <w:color w:val="201F1E"/>
          <w:sz w:val="28"/>
          <w:szCs w:val="28"/>
          <w:shd w:val="clear" w:color="auto" w:fill="FFFFFF"/>
        </w:rPr>
      </w:pPr>
    </w:p>
    <w:p w:rsidR="00B0785C" w:rsidRPr="00B0785C" w:rsidRDefault="00B0785C" w:rsidP="00B0785C">
      <w:pPr>
        <w:ind w:left="709" w:right="49"/>
        <w:jc w:val="center"/>
        <w:rPr>
          <w:rFonts w:cstheme="minorHAnsi"/>
          <w:b/>
          <w:color w:val="000000"/>
          <w:sz w:val="28"/>
          <w:szCs w:val="28"/>
          <w:u w:val="single"/>
        </w:rPr>
      </w:pPr>
      <w:r w:rsidRPr="00B0785C">
        <w:rPr>
          <w:rFonts w:cstheme="minorHAnsi"/>
          <w:b/>
          <w:color w:val="000000"/>
          <w:sz w:val="28"/>
          <w:szCs w:val="28"/>
          <w:u w:val="single"/>
        </w:rPr>
        <w:t>PLAZO PARA CUMPLIR CON LA OBLIGACIÓN: 01/04/ al 30/06, 2020</w:t>
      </w:r>
    </w:p>
    <w:p w:rsidR="00B0785C" w:rsidRPr="00B0785C" w:rsidRDefault="00B0785C" w:rsidP="00B0785C">
      <w:pPr>
        <w:ind w:left="709" w:right="49"/>
        <w:jc w:val="center"/>
        <w:rPr>
          <w:rFonts w:cstheme="minorHAnsi"/>
          <w:b/>
          <w:color w:val="000000"/>
          <w:sz w:val="24"/>
          <w:szCs w:val="24"/>
          <w:u w:val="single"/>
        </w:rPr>
      </w:pPr>
    </w:p>
    <w:p w:rsidR="00B0785C" w:rsidRPr="00B0785C" w:rsidRDefault="00B0785C" w:rsidP="00B07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709" w:right="193"/>
        <w:jc w:val="center"/>
        <w:rPr>
          <w:rFonts w:cstheme="minorHAnsi"/>
          <w:b/>
          <w:color w:val="000000"/>
          <w:sz w:val="28"/>
          <w:szCs w:val="28"/>
        </w:rPr>
      </w:pPr>
      <w:r w:rsidRPr="00B0785C">
        <w:rPr>
          <w:rFonts w:cstheme="minorHAnsi"/>
          <w:b/>
          <w:color w:val="000000"/>
          <w:sz w:val="28"/>
          <w:szCs w:val="28"/>
        </w:rPr>
        <w:t>La GPLD estará a disposición para evacuar consultas</w:t>
      </w:r>
    </w:p>
    <w:p w:rsidR="00B0785C" w:rsidRPr="00B0785C" w:rsidRDefault="00B0785C" w:rsidP="00B07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709" w:right="193"/>
        <w:jc w:val="center"/>
        <w:rPr>
          <w:rFonts w:cstheme="minorHAnsi"/>
          <w:b/>
          <w:color w:val="000000"/>
          <w:sz w:val="28"/>
          <w:szCs w:val="28"/>
        </w:rPr>
      </w:pPr>
      <w:r w:rsidRPr="00B0785C">
        <w:rPr>
          <w:rFonts w:cstheme="minorHAnsi"/>
          <w:b/>
          <w:color w:val="000000"/>
          <w:sz w:val="28"/>
          <w:szCs w:val="28"/>
        </w:rPr>
        <w:t xml:space="preserve">casilla de mail: </w:t>
      </w:r>
      <w:hyperlink r:id="rId4" w:history="1">
        <w:r w:rsidRPr="00B0785C">
          <w:rPr>
            <w:rStyle w:val="Hipervnculo"/>
            <w:rFonts w:cstheme="minorHAnsi"/>
            <w:b/>
            <w:sz w:val="28"/>
            <w:szCs w:val="28"/>
          </w:rPr>
          <w:t>mesadeentradaspld@cnv.gov.ar</w:t>
        </w:r>
      </w:hyperlink>
      <w:r w:rsidRPr="00B0785C">
        <w:rPr>
          <w:rFonts w:cstheme="minorHAnsi"/>
          <w:b/>
          <w:color w:val="000000"/>
          <w:sz w:val="28"/>
          <w:szCs w:val="28"/>
        </w:rPr>
        <w:t>.</w:t>
      </w:r>
    </w:p>
    <w:p w:rsidR="00B0785C" w:rsidRPr="00B0785C" w:rsidRDefault="00B0785C" w:rsidP="00B07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709" w:right="193"/>
        <w:jc w:val="center"/>
        <w:rPr>
          <w:rFonts w:cstheme="minorHAnsi"/>
          <w:b/>
          <w:color w:val="000000"/>
          <w:sz w:val="28"/>
          <w:szCs w:val="28"/>
        </w:rPr>
      </w:pPr>
      <w:r w:rsidRPr="00B0785C">
        <w:rPr>
          <w:rFonts w:cstheme="minorHAnsi"/>
          <w:b/>
          <w:color w:val="000000"/>
          <w:sz w:val="28"/>
          <w:szCs w:val="28"/>
        </w:rPr>
        <w:t>Adicionalmente se evaluará realizar, lo que resulte más apropiado y útil, brindar un instructivo/tutorial/guía de ayuda/capacitaciones virtuales, para facilitar el llenado de los Formularios a los sujetos que lo requieran, quienes deberán inscribirse en los cursos/capacitaciones que se habiliten al efecto.</w:t>
      </w:r>
    </w:p>
    <w:p w:rsidR="00B0785C" w:rsidRPr="00B0785C" w:rsidRDefault="00B0785C" w:rsidP="000E3DDC">
      <w:pPr>
        <w:pStyle w:val="Prrafodelista"/>
        <w:jc w:val="center"/>
        <w:rPr>
          <w:rFonts w:cstheme="minorHAnsi"/>
          <w:b/>
          <w:color w:val="201F1E"/>
          <w:sz w:val="24"/>
          <w:szCs w:val="24"/>
          <w:shd w:val="clear" w:color="auto" w:fill="FFFFFF"/>
        </w:rPr>
      </w:pPr>
    </w:p>
    <w:p w:rsidR="000E3DDC" w:rsidRPr="00B0785C" w:rsidRDefault="000E3DDC" w:rsidP="000E3DDC">
      <w:pPr>
        <w:pStyle w:val="Prrafodelista"/>
        <w:jc w:val="both"/>
        <w:rPr>
          <w:rFonts w:cstheme="minorHAnsi"/>
          <w:color w:val="201F1E"/>
          <w:sz w:val="24"/>
          <w:szCs w:val="24"/>
          <w:shd w:val="clear" w:color="auto" w:fill="FFFFFF"/>
        </w:rPr>
      </w:pPr>
      <w:r w:rsidRPr="00B0785C">
        <w:rPr>
          <w:rFonts w:cstheme="minorHAnsi"/>
          <w:color w:val="201F1E"/>
          <w:sz w:val="24"/>
          <w:szCs w:val="24"/>
          <w:shd w:val="clear" w:color="auto" w:fill="FFFFFF"/>
        </w:rPr>
        <w:t xml:space="preserve">1.- Los formularios detallados para la carga de información, </w:t>
      </w:r>
      <w:r w:rsidR="00FD01DA" w:rsidRPr="00B0785C">
        <w:rPr>
          <w:rFonts w:cstheme="minorHAnsi"/>
          <w:color w:val="201F1E"/>
          <w:sz w:val="24"/>
          <w:szCs w:val="24"/>
          <w:shd w:val="clear" w:color="auto" w:fill="FFFFFF"/>
        </w:rPr>
        <w:t xml:space="preserve">especificados en el Anexo I del Título XI de las NORMAS CNV, </w:t>
      </w:r>
      <w:r w:rsidRPr="00B0785C">
        <w:rPr>
          <w:rFonts w:cstheme="minorHAnsi"/>
          <w:color w:val="201F1E"/>
          <w:sz w:val="24"/>
          <w:szCs w:val="24"/>
          <w:shd w:val="clear" w:color="auto" w:fill="FFFFFF"/>
        </w:rPr>
        <w:t>contienen campos mandatorios que admiten 1 solo tipo de carga (</w:t>
      </w:r>
      <w:proofErr w:type="gramStart"/>
      <w:r w:rsidRPr="00B0785C">
        <w:rPr>
          <w:rFonts w:cstheme="minorHAnsi"/>
          <w:color w:val="201F1E"/>
          <w:sz w:val="24"/>
          <w:szCs w:val="24"/>
          <w:shd w:val="clear" w:color="auto" w:fill="FFFFFF"/>
        </w:rPr>
        <w:t>alfa numérico</w:t>
      </w:r>
      <w:proofErr w:type="gramEnd"/>
      <w:r w:rsidRPr="00B0785C">
        <w:rPr>
          <w:rFonts w:cstheme="minorHAnsi"/>
          <w:color w:val="201F1E"/>
          <w:sz w:val="24"/>
          <w:szCs w:val="24"/>
          <w:shd w:val="clear" w:color="auto" w:fill="FFFFFF"/>
        </w:rPr>
        <w:t>, fechas anteriores, selección de tablas de opciones, documentos adjuntos en formatos .</w:t>
      </w:r>
      <w:proofErr w:type="spellStart"/>
      <w:r w:rsidRPr="00B0785C">
        <w:rPr>
          <w:rFonts w:cstheme="minorHAnsi"/>
          <w:color w:val="201F1E"/>
          <w:sz w:val="24"/>
          <w:szCs w:val="24"/>
          <w:shd w:val="clear" w:color="auto" w:fill="FFFFFF"/>
        </w:rPr>
        <w:t>pdf</w:t>
      </w:r>
      <w:proofErr w:type="spellEnd"/>
      <w:r w:rsidRPr="00B0785C">
        <w:rPr>
          <w:rFonts w:cstheme="minorHAnsi"/>
          <w:color w:val="201F1E"/>
          <w:sz w:val="24"/>
          <w:szCs w:val="24"/>
          <w:shd w:val="clear" w:color="auto" w:fill="FFFFFF"/>
        </w:rPr>
        <w:t>) todo ello dependiendo específicamente de la información remitida;</w:t>
      </w:r>
    </w:p>
    <w:p w:rsidR="002C1831" w:rsidRPr="00B0785C" w:rsidRDefault="000E3DDC" w:rsidP="000E3DDC">
      <w:pPr>
        <w:pStyle w:val="Prrafodelista"/>
        <w:jc w:val="both"/>
        <w:rPr>
          <w:rFonts w:cstheme="minorHAnsi"/>
          <w:color w:val="201F1E"/>
          <w:sz w:val="24"/>
          <w:szCs w:val="24"/>
          <w:shd w:val="clear" w:color="auto" w:fill="FFFFFF"/>
        </w:rPr>
      </w:pPr>
      <w:r w:rsidRPr="00B0785C">
        <w:rPr>
          <w:rFonts w:cstheme="minorHAnsi"/>
          <w:color w:val="201F1E"/>
          <w:sz w:val="24"/>
          <w:szCs w:val="24"/>
        </w:rPr>
        <w:br/>
      </w:r>
      <w:r w:rsidRPr="00B0785C">
        <w:rPr>
          <w:rFonts w:cstheme="minorHAnsi"/>
          <w:color w:val="201F1E"/>
          <w:sz w:val="24"/>
          <w:szCs w:val="24"/>
          <w:shd w:val="clear" w:color="auto" w:fill="FFFFFF"/>
        </w:rPr>
        <w:t>2.- L</w:t>
      </w:r>
      <w:r w:rsidR="00B51BAA">
        <w:rPr>
          <w:rFonts w:cstheme="minorHAnsi"/>
          <w:color w:val="201F1E"/>
          <w:sz w:val="24"/>
          <w:szCs w:val="24"/>
          <w:shd w:val="clear" w:color="auto" w:fill="FFFFFF"/>
        </w:rPr>
        <w:t xml:space="preserve">a carga de la información en cada uno de los Formularios deberá hacerse por Sujeto Obligado, es decir por Sociedad, con su nro. de CUIT. </w:t>
      </w:r>
      <w:bookmarkStart w:id="0" w:name="_GoBack"/>
      <w:bookmarkEnd w:id="0"/>
    </w:p>
    <w:p w:rsidR="002C1831" w:rsidRPr="00B0785C" w:rsidRDefault="000E3DDC" w:rsidP="000E3DDC">
      <w:pPr>
        <w:pStyle w:val="Prrafodelista"/>
        <w:jc w:val="both"/>
        <w:rPr>
          <w:rFonts w:cstheme="minorHAnsi"/>
          <w:color w:val="201F1E"/>
          <w:sz w:val="24"/>
          <w:szCs w:val="24"/>
          <w:shd w:val="clear" w:color="auto" w:fill="FFFFFF"/>
        </w:rPr>
      </w:pPr>
      <w:r w:rsidRPr="00B0785C">
        <w:rPr>
          <w:rFonts w:cstheme="minorHAnsi"/>
          <w:color w:val="201F1E"/>
          <w:sz w:val="24"/>
          <w:szCs w:val="24"/>
        </w:rPr>
        <w:br/>
      </w:r>
      <w:r w:rsidR="002C1831" w:rsidRPr="00B0785C">
        <w:rPr>
          <w:rFonts w:cstheme="minorHAnsi"/>
          <w:color w:val="201F1E"/>
          <w:sz w:val="24"/>
          <w:szCs w:val="24"/>
          <w:shd w:val="clear" w:color="auto" w:fill="FFFFFF"/>
        </w:rPr>
        <w:t>3.- L</w:t>
      </w:r>
      <w:r w:rsidRPr="00B0785C">
        <w:rPr>
          <w:rFonts w:cstheme="minorHAnsi"/>
          <w:color w:val="201F1E"/>
          <w:sz w:val="24"/>
          <w:szCs w:val="24"/>
          <w:shd w:val="clear" w:color="auto" w:fill="FFFFFF"/>
        </w:rPr>
        <w:t>os formularios no permiten avanzar si no se encuentran 100% completos;</w:t>
      </w:r>
    </w:p>
    <w:p w:rsidR="002C1831" w:rsidRPr="00B0785C" w:rsidRDefault="002C1831" w:rsidP="000E3DDC">
      <w:pPr>
        <w:pStyle w:val="Prrafodelista"/>
        <w:jc w:val="both"/>
        <w:rPr>
          <w:rFonts w:cstheme="minorHAnsi"/>
          <w:color w:val="201F1E"/>
          <w:sz w:val="24"/>
          <w:szCs w:val="24"/>
          <w:shd w:val="clear" w:color="auto" w:fill="FFFFFF"/>
        </w:rPr>
      </w:pPr>
    </w:p>
    <w:p w:rsidR="002C1831" w:rsidRPr="00B0785C" w:rsidRDefault="002C1831" w:rsidP="000E3DDC">
      <w:pPr>
        <w:pStyle w:val="Prrafodelista"/>
        <w:jc w:val="both"/>
        <w:rPr>
          <w:rFonts w:cstheme="minorHAnsi"/>
          <w:color w:val="201F1E"/>
          <w:sz w:val="24"/>
          <w:szCs w:val="24"/>
          <w:shd w:val="clear" w:color="auto" w:fill="FFFFFF"/>
        </w:rPr>
      </w:pPr>
      <w:r w:rsidRPr="00B0785C">
        <w:rPr>
          <w:rFonts w:cstheme="minorHAnsi"/>
          <w:color w:val="201F1E"/>
          <w:sz w:val="24"/>
          <w:szCs w:val="24"/>
          <w:shd w:val="clear" w:color="auto" w:fill="FFFFFF"/>
        </w:rPr>
        <w:t>4.- L</w:t>
      </w:r>
      <w:r w:rsidR="000E3DDC" w:rsidRPr="00B0785C">
        <w:rPr>
          <w:rFonts w:cstheme="minorHAnsi"/>
          <w:color w:val="201F1E"/>
          <w:sz w:val="24"/>
          <w:szCs w:val="24"/>
          <w:shd w:val="clear" w:color="auto" w:fill="FFFFFF"/>
        </w:rPr>
        <w:t>os formularios permiten el guardado de borradores;</w:t>
      </w:r>
      <w:r w:rsidR="000E3DDC" w:rsidRPr="00B0785C">
        <w:rPr>
          <w:rFonts w:cstheme="minorHAnsi"/>
          <w:color w:val="201F1E"/>
          <w:sz w:val="24"/>
          <w:szCs w:val="24"/>
        </w:rPr>
        <w:br/>
      </w:r>
      <w:r w:rsidR="000E3DDC" w:rsidRPr="00B0785C">
        <w:rPr>
          <w:rFonts w:cstheme="minorHAnsi"/>
          <w:color w:val="201F1E"/>
          <w:sz w:val="24"/>
          <w:szCs w:val="24"/>
          <w:shd w:val="clear" w:color="auto" w:fill="FFFFFF"/>
        </w:rPr>
        <w:t xml:space="preserve">en algunos formularios cuando la respuesta inicial sea NO o no se condiga con la </w:t>
      </w:r>
      <w:r w:rsidR="000E3DDC" w:rsidRPr="00B0785C">
        <w:rPr>
          <w:rFonts w:cstheme="minorHAnsi"/>
          <w:color w:val="201F1E"/>
          <w:sz w:val="24"/>
          <w:szCs w:val="24"/>
          <w:shd w:val="clear" w:color="auto" w:fill="FFFFFF"/>
        </w:rPr>
        <w:lastRenderedPageBreak/>
        <w:t>información pedida por el resto del formulario, esos espacios permanecerán en gris no pudiendo completarse;</w:t>
      </w:r>
    </w:p>
    <w:p w:rsidR="002C1831" w:rsidRPr="00B0785C" w:rsidRDefault="000E3DDC" w:rsidP="000E3DDC">
      <w:pPr>
        <w:pStyle w:val="Prrafodelista"/>
        <w:jc w:val="both"/>
        <w:rPr>
          <w:rFonts w:cstheme="minorHAnsi"/>
          <w:color w:val="201F1E"/>
          <w:sz w:val="24"/>
          <w:szCs w:val="24"/>
          <w:shd w:val="clear" w:color="auto" w:fill="FFFFFF"/>
        </w:rPr>
      </w:pPr>
      <w:r w:rsidRPr="00B0785C">
        <w:rPr>
          <w:rFonts w:cstheme="minorHAnsi"/>
          <w:color w:val="201F1E"/>
          <w:sz w:val="24"/>
          <w:szCs w:val="24"/>
        </w:rPr>
        <w:br/>
      </w:r>
      <w:r w:rsidR="002C1831" w:rsidRPr="00B0785C">
        <w:rPr>
          <w:rFonts w:cstheme="minorHAnsi"/>
          <w:color w:val="201F1E"/>
          <w:sz w:val="24"/>
          <w:szCs w:val="24"/>
          <w:shd w:val="clear" w:color="auto" w:fill="FFFFFF"/>
        </w:rPr>
        <w:t>5.- E</w:t>
      </w:r>
      <w:r w:rsidRPr="00B0785C">
        <w:rPr>
          <w:rFonts w:cstheme="minorHAnsi"/>
          <w:color w:val="201F1E"/>
          <w:sz w:val="24"/>
          <w:szCs w:val="24"/>
          <w:shd w:val="clear" w:color="auto" w:fill="FFFFFF"/>
        </w:rPr>
        <w:t>l espacio de OBSERVACIONES está destinado a ser utilizado con el objeto de aclarar, agregar, o explicar alguna situación que surja del propio formulario de carga o, alguna situación que no se encuentre contemplada.</w:t>
      </w:r>
    </w:p>
    <w:p w:rsidR="002C1831" w:rsidRPr="00B0785C" w:rsidRDefault="000E3DDC" w:rsidP="000E3DDC">
      <w:pPr>
        <w:pStyle w:val="Prrafodelista"/>
        <w:jc w:val="both"/>
        <w:rPr>
          <w:rFonts w:cstheme="minorHAnsi"/>
          <w:color w:val="201F1E"/>
          <w:sz w:val="24"/>
          <w:szCs w:val="24"/>
          <w:shd w:val="clear" w:color="auto" w:fill="FFFFFF"/>
        </w:rPr>
      </w:pPr>
      <w:r w:rsidRPr="00B0785C">
        <w:rPr>
          <w:rFonts w:cstheme="minorHAnsi"/>
          <w:color w:val="201F1E"/>
          <w:sz w:val="24"/>
          <w:szCs w:val="24"/>
        </w:rPr>
        <w:br/>
      </w:r>
      <w:r w:rsidR="002C1831" w:rsidRPr="00B0785C">
        <w:rPr>
          <w:rFonts w:cstheme="minorHAnsi"/>
          <w:color w:val="201F1E"/>
          <w:sz w:val="24"/>
          <w:szCs w:val="24"/>
          <w:shd w:val="clear" w:color="auto" w:fill="FFFFFF"/>
        </w:rPr>
        <w:t xml:space="preserve">6.- </w:t>
      </w:r>
      <w:r w:rsidRPr="00B0785C">
        <w:rPr>
          <w:rFonts w:cstheme="minorHAnsi"/>
          <w:color w:val="201F1E"/>
          <w:sz w:val="24"/>
          <w:szCs w:val="24"/>
          <w:shd w:val="clear" w:color="auto" w:fill="FFFFFF"/>
        </w:rPr>
        <w:t>Si en los cuadros de selección no se encontrase contemplado alguna opción que el sujeto obligado utilice, por favor indicarlo en el espacio de observaciones;</w:t>
      </w:r>
    </w:p>
    <w:p w:rsidR="002C1831" w:rsidRPr="00B0785C" w:rsidRDefault="000E3DDC" w:rsidP="000E3DDC">
      <w:pPr>
        <w:pStyle w:val="Prrafodelista"/>
        <w:jc w:val="both"/>
        <w:rPr>
          <w:rFonts w:cstheme="minorHAnsi"/>
          <w:color w:val="201F1E"/>
          <w:sz w:val="24"/>
          <w:szCs w:val="24"/>
          <w:shd w:val="clear" w:color="auto" w:fill="FFFFFF"/>
        </w:rPr>
      </w:pPr>
      <w:r w:rsidRPr="00B0785C">
        <w:rPr>
          <w:rFonts w:cstheme="minorHAnsi"/>
          <w:color w:val="201F1E"/>
          <w:sz w:val="24"/>
          <w:szCs w:val="24"/>
        </w:rPr>
        <w:br/>
      </w:r>
      <w:r w:rsidR="002C1831" w:rsidRPr="00B0785C">
        <w:rPr>
          <w:rFonts w:cstheme="minorHAnsi"/>
          <w:color w:val="201F1E"/>
          <w:sz w:val="24"/>
          <w:szCs w:val="24"/>
          <w:shd w:val="clear" w:color="auto" w:fill="FFFFFF"/>
        </w:rPr>
        <w:t xml:space="preserve">7.- </w:t>
      </w:r>
      <w:r w:rsidRPr="00B0785C">
        <w:rPr>
          <w:rFonts w:cstheme="minorHAnsi"/>
          <w:color w:val="201F1E"/>
          <w:sz w:val="24"/>
          <w:szCs w:val="24"/>
          <w:shd w:val="clear" w:color="auto" w:fill="FFFFFF"/>
        </w:rPr>
        <w:t xml:space="preserve">En el caso en el que las evaluaciones del sistema de </w:t>
      </w:r>
      <w:proofErr w:type="gramStart"/>
      <w:r w:rsidRPr="00B0785C">
        <w:rPr>
          <w:rFonts w:cstheme="minorHAnsi"/>
          <w:color w:val="201F1E"/>
          <w:sz w:val="24"/>
          <w:szCs w:val="24"/>
          <w:shd w:val="clear" w:color="auto" w:fill="FFFFFF"/>
        </w:rPr>
        <w:t>PLAFT  (</w:t>
      </w:r>
      <w:proofErr w:type="gramEnd"/>
      <w:r w:rsidRPr="00B0785C">
        <w:rPr>
          <w:rFonts w:cstheme="minorHAnsi"/>
          <w:color w:val="201F1E"/>
          <w:sz w:val="24"/>
          <w:szCs w:val="24"/>
          <w:shd w:val="clear" w:color="auto" w:fill="FFFFFF"/>
        </w:rPr>
        <w:t xml:space="preserve">auto evaluación y revisión externa independiente) le haya arrojado resultados distintos a los de los respectivos formularios, seleccione el </w:t>
      </w:r>
      <w:r w:rsidR="002C1831" w:rsidRPr="00B0785C">
        <w:rPr>
          <w:rFonts w:cstheme="minorHAnsi"/>
          <w:color w:val="201F1E"/>
          <w:sz w:val="24"/>
          <w:szCs w:val="24"/>
          <w:shd w:val="clear" w:color="auto" w:fill="FFFFFF"/>
        </w:rPr>
        <w:t>más</w:t>
      </w:r>
      <w:r w:rsidRPr="00B0785C">
        <w:rPr>
          <w:rFonts w:cstheme="minorHAnsi"/>
          <w:color w:val="201F1E"/>
          <w:sz w:val="24"/>
          <w:szCs w:val="24"/>
          <w:shd w:val="clear" w:color="auto" w:fill="FFFFFF"/>
        </w:rPr>
        <w:t xml:space="preserve"> adecuado y exponga esta situación en el espacio de OBSERVACIONES;</w:t>
      </w:r>
    </w:p>
    <w:p w:rsidR="002C1831" w:rsidRPr="00B0785C" w:rsidRDefault="000E3DDC" w:rsidP="000E3DDC">
      <w:pPr>
        <w:pStyle w:val="Prrafodelista"/>
        <w:jc w:val="both"/>
        <w:rPr>
          <w:rFonts w:cstheme="minorHAnsi"/>
          <w:color w:val="201F1E"/>
          <w:sz w:val="24"/>
          <w:szCs w:val="24"/>
          <w:shd w:val="clear" w:color="auto" w:fill="FFFFFF"/>
        </w:rPr>
      </w:pPr>
      <w:r w:rsidRPr="00B0785C">
        <w:rPr>
          <w:rFonts w:cstheme="minorHAnsi"/>
          <w:color w:val="201F1E"/>
          <w:sz w:val="24"/>
          <w:szCs w:val="24"/>
        </w:rPr>
        <w:br/>
      </w:r>
      <w:r w:rsidR="002C1831" w:rsidRPr="00B0785C">
        <w:rPr>
          <w:rFonts w:cstheme="minorHAnsi"/>
          <w:color w:val="201F1E"/>
          <w:sz w:val="24"/>
          <w:szCs w:val="24"/>
          <w:shd w:val="clear" w:color="auto" w:fill="FFFFFF"/>
        </w:rPr>
        <w:t xml:space="preserve">8.- </w:t>
      </w:r>
      <w:r w:rsidRPr="00B0785C">
        <w:rPr>
          <w:rFonts w:cstheme="minorHAnsi"/>
          <w:color w:val="201F1E"/>
          <w:sz w:val="24"/>
          <w:szCs w:val="24"/>
          <w:shd w:val="clear" w:color="auto" w:fill="FFFFFF"/>
        </w:rPr>
        <w:t>TODA la información y documentación remitida mediante la A</w:t>
      </w:r>
      <w:r w:rsidR="002C1831" w:rsidRPr="00B0785C">
        <w:rPr>
          <w:rFonts w:cstheme="minorHAnsi"/>
          <w:color w:val="201F1E"/>
          <w:sz w:val="24"/>
          <w:szCs w:val="24"/>
          <w:shd w:val="clear" w:color="auto" w:fill="FFFFFF"/>
        </w:rPr>
        <w:t xml:space="preserve">utopista de la </w:t>
      </w:r>
      <w:r w:rsidRPr="00B0785C">
        <w:rPr>
          <w:rFonts w:cstheme="minorHAnsi"/>
          <w:color w:val="201F1E"/>
          <w:sz w:val="24"/>
          <w:szCs w:val="24"/>
          <w:shd w:val="clear" w:color="auto" w:fill="FFFFFF"/>
        </w:rPr>
        <w:t>I</w:t>
      </w:r>
      <w:r w:rsidR="002C1831" w:rsidRPr="00B0785C">
        <w:rPr>
          <w:rFonts w:cstheme="minorHAnsi"/>
          <w:color w:val="201F1E"/>
          <w:sz w:val="24"/>
          <w:szCs w:val="24"/>
          <w:shd w:val="clear" w:color="auto" w:fill="FFFFFF"/>
        </w:rPr>
        <w:t xml:space="preserve">nformación </w:t>
      </w:r>
      <w:r w:rsidRPr="00B0785C">
        <w:rPr>
          <w:rFonts w:cstheme="minorHAnsi"/>
          <w:color w:val="201F1E"/>
          <w:sz w:val="24"/>
          <w:szCs w:val="24"/>
          <w:shd w:val="clear" w:color="auto" w:fill="FFFFFF"/>
        </w:rPr>
        <w:t>F</w:t>
      </w:r>
      <w:r w:rsidR="002C1831" w:rsidRPr="00B0785C">
        <w:rPr>
          <w:rFonts w:cstheme="minorHAnsi"/>
          <w:color w:val="201F1E"/>
          <w:sz w:val="24"/>
          <w:szCs w:val="24"/>
          <w:shd w:val="clear" w:color="auto" w:fill="FFFFFF"/>
        </w:rPr>
        <w:t>inanciera</w:t>
      </w:r>
      <w:r w:rsidRPr="00B0785C">
        <w:rPr>
          <w:rFonts w:cstheme="minorHAnsi"/>
          <w:color w:val="201F1E"/>
          <w:sz w:val="24"/>
          <w:szCs w:val="24"/>
          <w:shd w:val="clear" w:color="auto" w:fill="FFFFFF"/>
        </w:rPr>
        <w:t>, posee carácter de Declaración Jurada.</w:t>
      </w:r>
    </w:p>
    <w:p w:rsidR="002C1831" w:rsidRPr="00B0785C" w:rsidRDefault="000E3DDC" w:rsidP="000E3DDC">
      <w:pPr>
        <w:pStyle w:val="Prrafodelista"/>
        <w:jc w:val="both"/>
        <w:rPr>
          <w:rFonts w:cstheme="minorHAnsi"/>
          <w:color w:val="201F1E"/>
          <w:sz w:val="24"/>
          <w:szCs w:val="24"/>
          <w:shd w:val="clear" w:color="auto" w:fill="FFFFFF"/>
        </w:rPr>
      </w:pPr>
      <w:r w:rsidRPr="00B0785C">
        <w:rPr>
          <w:rFonts w:cstheme="minorHAnsi"/>
          <w:color w:val="201F1E"/>
          <w:sz w:val="24"/>
          <w:szCs w:val="24"/>
        </w:rPr>
        <w:br/>
      </w:r>
      <w:r w:rsidR="002C1831" w:rsidRPr="00B0785C">
        <w:rPr>
          <w:rFonts w:cstheme="minorHAnsi"/>
          <w:color w:val="201F1E"/>
          <w:sz w:val="24"/>
          <w:szCs w:val="24"/>
          <w:shd w:val="clear" w:color="auto" w:fill="FFFFFF"/>
        </w:rPr>
        <w:t xml:space="preserve">9.- </w:t>
      </w:r>
      <w:r w:rsidRPr="00B0785C">
        <w:rPr>
          <w:rFonts w:cstheme="minorHAnsi"/>
          <w:color w:val="201F1E"/>
          <w:sz w:val="24"/>
          <w:szCs w:val="24"/>
          <w:shd w:val="clear" w:color="auto" w:fill="FFFFFF"/>
        </w:rPr>
        <w:t>TODA la información y documentación remitida mediante la AIF en materia de PLAFT, es RESTRINGIDA y solo puede ser vista por el personal de la Gerencia de PLAFT de esta Comisión.</w:t>
      </w:r>
    </w:p>
    <w:p w:rsidR="00DF4C85" w:rsidRPr="00B0785C" w:rsidRDefault="000E3DDC" w:rsidP="002C1831">
      <w:pPr>
        <w:pStyle w:val="Prrafodelista"/>
        <w:jc w:val="both"/>
        <w:rPr>
          <w:rFonts w:cstheme="minorHAnsi"/>
          <w:sz w:val="24"/>
          <w:szCs w:val="24"/>
        </w:rPr>
      </w:pPr>
      <w:r w:rsidRPr="00B0785C">
        <w:rPr>
          <w:rFonts w:cstheme="minorHAnsi"/>
          <w:color w:val="201F1E"/>
          <w:sz w:val="24"/>
          <w:szCs w:val="24"/>
        </w:rPr>
        <w:br/>
      </w:r>
      <w:r w:rsidR="002C1831" w:rsidRPr="00B0785C">
        <w:rPr>
          <w:rFonts w:cstheme="minorHAnsi"/>
          <w:color w:val="201F1E"/>
          <w:sz w:val="24"/>
          <w:szCs w:val="24"/>
          <w:shd w:val="clear" w:color="auto" w:fill="FFFFFF"/>
        </w:rPr>
        <w:t xml:space="preserve">Desde el sector, estaremos </w:t>
      </w:r>
      <w:r w:rsidRPr="00B0785C">
        <w:rPr>
          <w:rFonts w:cstheme="minorHAnsi"/>
          <w:color w:val="201F1E"/>
          <w:sz w:val="24"/>
          <w:szCs w:val="24"/>
          <w:shd w:val="clear" w:color="auto" w:fill="FFFFFF"/>
        </w:rPr>
        <w:t xml:space="preserve">respondiendo a </w:t>
      </w:r>
      <w:r w:rsidR="002C1831" w:rsidRPr="00B0785C">
        <w:rPr>
          <w:rFonts w:cstheme="minorHAnsi"/>
          <w:color w:val="201F1E"/>
          <w:sz w:val="24"/>
          <w:szCs w:val="24"/>
          <w:shd w:val="clear" w:color="auto" w:fill="FFFFFF"/>
        </w:rPr>
        <w:t xml:space="preserve">todas las </w:t>
      </w:r>
      <w:r w:rsidRPr="00B0785C">
        <w:rPr>
          <w:rFonts w:cstheme="minorHAnsi"/>
          <w:color w:val="201F1E"/>
          <w:sz w:val="24"/>
          <w:szCs w:val="24"/>
          <w:shd w:val="clear" w:color="auto" w:fill="FFFFFF"/>
        </w:rPr>
        <w:t>inquietudes</w:t>
      </w:r>
      <w:r w:rsidR="002C1831" w:rsidRPr="00B0785C">
        <w:rPr>
          <w:rFonts w:cstheme="minorHAnsi"/>
          <w:color w:val="201F1E"/>
          <w:sz w:val="24"/>
          <w:szCs w:val="24"/>
          <w:shd w:val="clear" w:color="auto" w:fill="FFFFFF"/>
        </w:rPr>
        <w:t>/ consultas</w:t>
      </w:r>
      <w:r w:rsidRPr="00B0785C">
        <w:rPr>
          <w:rFonts w:cstheme="minorHAnsi"/>
          <w:color w:val="201F1E"/>
          <w:sz w:val="24"/>
          <w:szCs w:val="24"/>
          <w:shd w:val="clear" w:color="auto" w:fill="FFFFFF"/>
        </w:rPr>
        <w:t xml:space="preserve"> sobre la metodología de car</w:t>
      </w:r>
      <w:r w:rsidR="002C1831" w:rsidRPr="00B0785C">
        <w:rPr>
          <w:rFonts w:cstheme="minorHAnsi"/>
          <w:color w:val="201F1E"/>
          <w:sz w:val="24"/>
          <w:szCs w:val="24"/>
          <w:shd w:val="clear" w:color="auto" w:fill="FFFFFF"/>
        </w:rPr>
        <w:t>ga de la información requerida, cursándose s</w:t>
      </w:r>
      <w:r w:rsidR="002A3922" w:rsidRPr="00B0785C">
        <w:rPr>
          <w:rFonts w:cstheme="minorHAnsi"/>
          <w:color w:val="201F1E"/>
          <w:sz w:val="24"/>
          <w:szCs w:val="24"/>
          <w:shd w:val="clear" w:color="auto" w:fill="FFFFFF"/>
        </w:rPr>
        <w:t>u</w:t>
      </w:r>
      <w:r w:rsidR="002C1831" w:rsidRPr="00B0785C">
        <w:rPr>
          <w:rFonts w:cstheme="minorHAnsi"/>
          <w:color w:val="201F1E"/>
          <w:sz w:val="24"/>
          <w:szCs w:val="24"/>
          <w:shd w:val="clear" w:color="auto" w:fill="FFFFFF"/>
        </w:rPr>
        <w:t xml:space="preserve"> respuesta de manera remota como se </w:t>
      </w:r>
      <w:proofErr w:type="gramStart"/>
      <w:r w:rsidR="002C1831" w:rsidRPr="00B0785C">
        <w:rPr>
          <w:rFonts w:cstheme="minorHAnsi"/>
          <w:color w:val="201F1E"/>
          <w:sz w:val="24"/>
          <w:szCs w:val="24"/>
          <w:shd w:val="clear" w:color="auto" w:fill="FFFFFF"/>
        </w:rPr>
        <w:t>indicara</w:t>
      </w:r>
      <w:proofErr w:type="gramEnd"/>
      <w:r w:rsidR="002C1831" w:rsidRPr="00B0785C">
        <w:rPr>
          <w:rFonts w:cstheme="minorHAnsi"/>
          <w:color w:val="201F1E"/>
          <w:sz w:val="24"/>
          <w:szCs w:val="24"/>
          <w:shd w:val="clear" w:color="auto" w:fill="FFFFFF"/>
        </w:rPr>
        <w:t xml:space="preserve"> en el</w:t>
      </w:r>
      <w:r w:rsidR="00CF20ED" w:rsidRPr="00B0785C">
        <w:rPr>
          <w:rFonts w:cstheme="minorHAnsi"/>
          <w:color w:val="201F1E"/>
          <w:sz w:val="24"/>
          <w:szCs w:val="24"/>
          <w:shd w:val="clear" w:color="auto" w:fill="FFFFFF"/>
        </w:rPr>
        <w:t xml:space="preserve"> cuerpo del</w:t>
      </w:r>
      <w:r w:rsidR="00B0785C">
        <w:rPr>
          <w:rFonts w:cstheme="minorHAnsi"/>
          <w:color w:val="201F1E"/>
          <w:sz w:val="24"/>
          <w:szCs w:val="24"/>
          <w:shd w:val="clear" w:color="auto" w:fill="FFFFFF"/>
        </w:rPr>
        <w:t xml:space="preserve"> comunicado.</w:t>
      </w:r>
    </w:p>
    <w:sectPr w:rsidR="00DF4C85" w:rsidRPr="00B0785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DDC"/>
    <w:rsid w:val="00066BBA"/>
    <w:rsid w:val="000E3DDC"/>
    <w:rsid w:val="00150C3E"/>
    <w:rsid w:val="002A3922"/>
    <w:rsid w:val="002C1831"/>
    <w:rsid w:val="00375A13"/>
    <w:rsid w:val="004571C7"/>
    <w:rsid w:val="00523CFC"/>
    <w:rsid w:val="00976BB5"/>
    <w:rsid w:val="00B0785C"/>
    <w:rsid w:val="00B51BAA"/>
    <w:rsid w:val="00C71CAF"/>
    <w:rsid w:val="00CF20ED"/>
    <w:rsid w:val="00F34D98"/>
    <w:rsid w:val="00FD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D36B5"/>
  <w15:docId w15:val="{5602A45F-2213-44F6-B913-B38F5F5E3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E3DD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078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sadeentradaspld@cnv.gov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Tabano</dc:creator>
  <cp:lastModifiedBy>rafarenteria2000@gmail.com</cp:lastModifiedBy>
  <cp:revision>2</cp:revision>
  <dcterms:created xsi:type="dcterms:W3CDTF">2020-04-03T15:04:00Z</dcterms:created>
  <dcterms:modified xsi:type="dcterms:W3CDTF">2020-04-03T15:04:00Z</dcterms:modified>
</cp:coreProperties>
</file>